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pageBreakBefore w:val="0"/>
        <w:widowControl w:val="0"/>
        <w:kinsoku/>
        <w:wordWrap/>
        <w:topLinePunct w:val="0"/>
        <w:autoSpaceDE/>
        <w:autoSpaceDN/>
        <w:bidi w:val="0"/>
        <w:spacing w:after="0" w:line="1240" w:lineRule="exact"/>
        <w:ind w:left="0" w:right="0" w:firstLine="0"/>
        <w:textAlignment w:val="auto"/>
        <w:rPr>
          <w:rFonts w:hint="default" w:ascii="Times New Roman" w:hAnsi="Times New Roman" w:eastAsia="方正小标宋_GBK" w:cs="Times New Roman"/>
          <w:b w:val="0"/>
          <w:bCs w:val="0"/>
          <w:color w:val="auto"/>
          <w:w w:val="65"/>
          <w:sz w:val="144"/>
        </w:rPr>
      </w:pPr>
      <w:bookmarkStart w:id="0" w:name="_Hlk104547039"/>
      <w:bookmarkEnd w:id="0"/>
      <w:bookmarkStart w:id="1" w:name="_Toc17376"/>
      <w:bookmarkEnd w:id="1"/>
      <w:bookmarkStart w:id="2" w:name="_Toc24727"/>
      <w:bookmarkEnd w:id="2"/>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Times New Roman" w:hAnsi="Times New Roman" w:eastAsia="方正仿宋_GBK" w:cs="Times New Roman"/>
          <w:b w:val="0"/>
          <w:bCs w:val="0"/>
          <w:color w:val="auto"/>
          <w:sz w:val="32"/>
          <w:szCs w:val="32"/>
          <w:lang w:eastAsia="zh-CN"/>
        </w:rPr>
      </w:pPr>
      <w:r>
        <w:rPr>
          <w:rFonts w:hint="eastAsia" w:eastAsia="方正小标宋_GBK" w:cs="Times New Roman"/>
          <w:b w:val="0"/>
          <w:spacing w:val="-10"/>
          <w:w w:val="53"/>
          <w:sz w:val="160"/>
          <w:szCs w:val="28"/>
          <w:lang w:val="en-US" w:eastAsia="zh-CN"/>
        </w:rPr>
        <w:t xml:space="preserve"> </w:t>
      </w:r>
      <w:bookmarkStart w:id="37" w:name="_GoBack"/>
      <w:bookmarkEnd w:id="37"/>
    </w:p>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476250</wp:posOffset>
                </wp:positionV>
                <wp:extent cx="5615940" cy="0"/>
                <wp:effectExtent l="0" t="15240" r="7620" b="304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1115" cap="flat" cmpd="sng">
                          <a:solidFill>
                            <a:schemeClr val="bg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7.5pt;height:0pt;width:442.2pt;z-index:251660288;mso-width-relative:page;mso-height-relative:page;" filled="f" stroked="t" coordsize="21600,21600" o:gfxdata="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9erc1QAAAAYBAAAPAAAAAAAA&#10;AAEAIAAAACIAAABkcnMvZG93bnJldi54bWxQSwECFAAUAAAACACHTuJA/hIjadwBAACXAwAADgAA&#10;AAAAAAABACAAAAAkAQAAZHJzL2Uyb0RvYy54bWxQSwUGAAAAAAYABgBZAQAAcgUAAAAA&#10;">
                <v:fill on="f" focussize="0,0"/>
                <v:stroke weight="2.45pt" color="#FFFFFF [3212]" joinstyle="round"/>
                <v:imagedata o:title=""/>
                <o:lock v:ext="edit" aspectratio="f"/>
              </v:line>
            </w:pict>
          </mc:Fallback>
        </mc:AlternateContent>
      </w:r>
      <w:r>
        <w:rPr>
          <w:rFonts w:hint="default" w:ascii="Times New Roman" w:hAnsi="Times New Roman" w:eastAsia="方正仿宋_GBK" w:cs="Times New Roman"/>
          <w:sz w:val="32"/>
          <w:szCs w:val="32"/>
        </w:rPr>
        <w:t>宿政</w:t>
      </w:r>
      <w:r>
        <w:rPr>
          <w:rFonts w:hint="default" w:ascii="Times New Roman" w:hAnsi="Times New Roman" w:eastAsia="方正仿宋_GBK" w:cs="Times New Roman"/>
          <w:sz w:val="32"/>
          <w:szCs w:val="32"/>
          <w:lang w:eastAsia="zh-CN"/>
        </w:rPr>
        <w:t>规</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号</w:t>
      </w:r>
    </w:p>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_GBK" w:cs="Times New Roman"/>
          <w:kern w:val="0"/>
          <w:szCs w:val="32"/>
          <w:lang w:val="zh-CN" w:eastAsia="zh-CN"/>
        </w:rPr>
      </w:pPr>
      <w:r>
        <w:rPr>
          <w:rFonts w:hint="default" w:ascii="Times New Roman" w:hAnsi="Times New Roman" w:eastAsia="方正小标宋_GBK" w:cs="Times New Roman"/>
          <w:b/>
          <w:snapToGrid/>
          <w:color w:val="FF0000"/>
          <w:spacing w:val="-10"/>
          <w:sz w:val="144"/>
        </w:rPr>
        <mc:AlternateContent>
          <mc:Choice Requires="wps">
            <w:drawing>
              <wp:anchor distT="0" distB="0" distL="114300" distR="114300" simplePos="0" relativeHeight="251664384" behindDoc="0" locked="0" layoutInCell="1" allowOverlap="1">
                <wp:simplePos x="0" y="0"/>
                <wp:positionH relativeFrom="column">
                  <wp:posOffset>108585</wp:posOffset>
                </wp:positionH>
                <wp:positionV relativeFrom="paragraph">
                  <wp:posOffset>-234315</wp:posOffset>
                </wp:positionV>
                <wp:extent cx="5615940" cy="0"/>
                <wp:effectExtent l="0" t="15240" r="3810" b="2286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3111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55pt;margin-top:-18.45pt;height:0pt;width:442.2pt;z-index:251664384;mso-width-relative:page;mso-height-relative:page;" filled="f" stroked="t" coordsize="21600,21600" o:gfxdata="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s7KtLaAAAA&#10;CgEAAA8AAAAAAAAAAQAgAAAAIgAAAGRycy9kb3ducmV2LnhtbFBLAQIUABQAAAAIAIdO4kD/3Ryk&#10;4gEAAKUDAAAOAAAAAAAAAAEAIAAAACkBAABkcnMvZTJvRG9jLnhtbFBLBQYAAAAABgAGAFkBAAB9&#10;BQAAAAA=&#10;">
                <v:fill on="f" focussize="0,0"/>
                <v:stroke weight="2.4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ind w:leftChars="0"/>
        <w:jc w:val="center"/>
        <w:textAlignment w:val="auto"/>
        <w:rPr>
          <w:rFonts w:hint="eastAsia" w:ascii="Times New Roman" w:hAnsi="Times New Roman" w:eastAsia="方正小标宋_GBK" w:cs="Times New Roman"/>
          <w:b w:val="0"/>
          <w:bCs w:val="0"/>
          <w:color w:val="auto"/>
          <w:spacing w:val="0"/>
          <w:kern w:val="0"/>
          <w:sz w:val="44"/>
          <w:szCs w:val="44"/>
          <w:lang w:val="en-US" w:eastAsia="zh-CN"/>
        </w:rPr>
      </w:pPr>
      <w:r>
        <w:rPr>
          <w:rFonts w:hint="default" w:ascii="Times New Roman" w:hAnsi="Times New Roman" w:eastAsia="方正小标宋_GBK" w:cs="Times New Roman"/>
          <w:b w:val="0"/>
          <w:bCs w:val="0"/>
          <w:color w:val="auto"/>
          <w:spacing w:val="0"/>
          <w:kern w:val="0"/>
          <w:sz w:val="44"/>
          <w:szCs w:val="44"/>
        </w:rPr>
        <w:t>市政府关于印发</w:t>
      </w:r>
      <w:r>
        <w:rPr>
          <w:rFonts w:hint="default" w:ascii="Times New Roman" w:hAnsi="Times New Roman" w:eastAsia="方正小标宋_GBK" w:cs="Times New Roman"/>
          <w:sz w:val="44"/>
          <w:szCs w:val="44"/>
        </w:rPr>
        <w:t>宿迁市</w:t>
      </w:r>
      <w:r>
        <w:rPr>
          <w:rFonts w:hint="eastAsia" w:eastAsia="方正小标宋_GBK" w:cs="Times New Roman"/>
          <w:sz w:val="44"/>
          <w:szCs w:val="44"/>
          <w:lang w:eastAsia="zh-CN"/>
        </w:rPr>
        <w:t>医疗保障办法的通知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pacing w:val="0"/>
          <w:sz w:val="21"/>
        </w:rPr>
      </w:pPr>
    </w:p>
    <w:p>
      <w:pPr>
        <w:keepNext w:val="0"/>
        <w:keepLines w:val="0"/>
        <w:pageBreakBefore w:val="0"/>
        <w:widowControl w:val="0"/>
        <w:kinsoku/>
        <w:wordWrap/>
        <w:overflowPunct/>
        <w:topLinePunct w:val="0"/>
        <w:autoSpaceDE/>
        <w:autoSpaceDN/>
        <w:bidi w:val="0"/>
        <w:adjustRightInd/>
        <w:snapToGrid/>
        <w:spacing w:line="580" w:lineRule="exact"/>
        <w:ind w:left="98" w:hanging="39"/>
        <w:textAlignment w:val="auto"/>
        <w:rPr>
          <w:rFonts w:hint="eastAsia" w:ascii="方正仿宋_GBK" w:hAnsi="方正仿宋_GBK" w:eastAsia="方正仿宋_GBK" w:cs="方正仿宋_GBK"/>
          <w:b w:val="0"/>
          <w:bCs w:val="0"/>
          <w:color w:val="auto"/>
          <w:spacing w:val="0"/>
          <w:kern w:val="2"/>
          <w:sz w:val="32"/>
          <w:szCs w:val="32"/>
          <w:lang w:val="zh-CN" w:eastAsia="zh-CN" w:bidi="ar-SA"/>
        </w:rPr>
      </w:pPr>
      <w:r>
        <w:rPr>
          <w:rFonts w:hint="eastAsia" w:ascii="方正仿宋_GBK" w:hAnsi="方正仿宋_GBK" w:eastAsia="方正仿宋_GBK" w:cs="方正仿宋_GBK"/>
          <w:b w:val="0"/>
          <w:bCs w:val="0"/>
          <w:color w:val="auto"/>
          <w:spacing w:val="0"/>
          <w:kern w:val="2"/>
          <w:sz w:val="32"/>
          <w:szCs w:val="32"/>
          <w:lang w:val="zh-CN" w:eastAsia="zh-CN" w:bidi="ar-SA"/>
        </w:rPr>
        <w:t>各县、区人民政府，市各开发区、新区、园区管委会，市各委、 办、局，市各直属单位：</w:t>
      </w:r>
    </w:p>
    <w:p>
      <w:pPr>
        <w:keepNext w:val="0"/>
        <w:keepLines w:val="0"/>
        <w:pageBreakBefore w:val="0"/>
        <w:widowControl w:val="0"/>
        <w:kinsoku/>
        <w:wordWrap/>
        <w:overflowPunct/>
        <w:topLinePunct w:val="0"/>
        <w:autoSpaceDE/>
        <w:autoSpaceDN/>
        <w:bidi w:val="0"/>
        <w:adjustRightInd/>
        <w:snapToGrid/>
        <w:spacing w:line="580" w:lineRule="exact"/>
        <w:ind w:left="59" w:right="115" w:firstLine="585"/>
        <w:jc w:val="left"/>
        <w:textAlignment w:val="auto"/>
        <w:rPr>
          <w:rFonts w:hint="eastAsia" w:ascii="方正仿宋_GBK" w:hAnsi="方正仿宋_GBK" w:eastAsia="方正仿宋_GBK" w:cs="方正仿宋_GBK"/>
          <w:b w:val="0"/>
          <w:bCs w:val="0"/>
          <w:color w:val="auto"/>
          <w:spacing w:val="0"/>
          <w:kern w:val="2"/>
          <w:sz w:val="32"/>
          <w:szCs w:val="32"/>
          <w:lang w:val="zh-CN" w:eastAsia="zh-CN" w:bidi="ar-SA"/>
        </w:rPr>
      </w:pPr>
      <w:r>
        <w:rPr>
          <w:rFonts w:hint="eastAsia" w:ascii="方正仿宋_GBK" w:hAnsi="方正仿宋_GBK" w:eastAsia="方正仿宋_GBK" w:cs="方正仿宋_GBK"/>
          <w:b w:val="0"/>
          <w:bCs w:val="0"/>
          <w:color w:val="auto"/>
          <w:spacing w:val="0"/>
          <w:kern w:val="2"/>
          <w:sz w:val="32"/>
          <w:szCs w:val="32"/>
          <w:lang w:val="zh-CN" w:eastAsia="zh-CN" w:bidi="ar-SA"/>
        </w:rPr>
        <w:t>《</w:t>
      </w:r>
      <w:r>
        <w:rPr>
          <w:rFonts w:hint="default" w:ascii="方正仿宋_GBK" w:hAnsi="方正仿宋_GBK" w:eastAsia="方正仿宋_GBK" w:cs="方正仿宋_GBK"/>
          <w:b w:val="0"/>
          <w:bCs w:val="0"/>
          <w:color w:val="auto"/>
          <w:spacing w:val="0"/>
          <w:kern w:val="2"/>
          <w:sz w:val="32"/>
          <w:szCs w:val="32"/>
          <w:lang w:val="zh-CN" w:eastAsia="zh-CN" w:bidi="ar-SA"/>
        </w:rPr>
        <w:t>宿迁市</w:t>
      </w:r>
      <w:r>
        <w:rPr>
          <w:rFonts w:hint="eastAsia" w:ascii="方正仿宋_GBK" w:hAnsi="方正仿宋_GBK" w:eastAsia="方正仿宋_GBK" w:cs="方正仿宋_GBK"/>
          <w:b w:val="0"/>
          <w:bCs w:val="0"/>
          <w:color w:val="auto"/>
          <w:spacing w:val="0"/>
          <w:kern w:val="2"/>
          <w:sz w:val="32"/>
          <w:szCs w:val="32"/>
          <w:lang w:val="zh-CN" w:eastAsia="zh-CN" w:bidi="ar-SA"/>
        </w:rPr>
        <w:t>医疗保障办法》已经市政府六届三十二次常务会议审议通过，现印发给你们，请认真贯彻执行。</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ascii="方正仿宋_GBK" w:hAnsi="方正仿宋_GBK" w:eastAsia="方正仿宋_GBK" w:cs="方正仿宋_GBK"/>
          <w:sz w:val="32"/>
          <w:szCs w:val="32"/>
        </w:rPr>
      </w:pPr>
    </w:p>
    <w:p>
      <w:pPr>
        <w:pStyle w:val="10"/>
        <w:keepNext w:val="0"/>
        <w:keepLines w:val="0"/>
        <w:pageBreakBefore w:val="0"/>
        <w:widowControl w:val="0"/>
        <w:kinsoku/>
        <w:wordWrap/>
        <w:topLinePunct w:val="0"/>
        <w:autoSpaceDE/>
        <w:autoSpaceDN/>
        <w:bidi w:val="0"/>
        <w:adjustRightInd/>
        <w:snapToGrid/>
        <w:spacing w:line="580" w:lineRule="exact"/>
        <w:textAlignment w:val="auto"/>
      </w:pP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5257" w:firstLineChars="1643"/>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宿迁市人民政府</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Times New Roman" w:hAnsi="Times New Roman"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2023年12月</w:t>
      </w:r>
      <w:r>
        <w:rPr>
          <w:rFonts w:hint="eastAsia" w:eastAsia="方正仿宋_GBK" w:cs="Times New Roman"/>
          <w:b w:val="0"/>
          <w:bCs w:val="0"/>
          <w:sz w:val="32"/>
          <w:szCs w:val="32"/>
          <w:lang w:val="en-US" w:eastAsia="zh-CN"/>
        </w:rPr>
        <w:t>29</w:t>
      </w:r>
      <w:r>
        <w:rPr>
          <w:rFonts w:hint="eastAsia" w:ascii="Times New Roman" w:hAnsi="Times New Roman" w:eastAsia="方正仿宋_GBK" w:cs="Times New Roman"/>
          <w:b w:val="0"/>
          <w:bCs w:val="0"/>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Style w:val="10"/>
        <w:rPr>
          <w:rFonts w:hint="eastAsia" w:ascii="Times New Roman" w:hAnsi="Times New Roman" w:eastAsia="方正仿宋_GBK" w:cs="Times New Roman"/>
          <w:color w:val="auto"/>
          <w:sz w:val="32"/>
          <w:szCs w:val="32"/>
          <w:u w:val="none"/>
          <w:lang w:val="en-US" w:eastAsia="zh-CN"/>
        </w:rPr>
      </w:pPr>
    </w:p>
    <w:p>
      <w:pPr>
        <w:pStyle w:val="10"/>
        <w:keepNext w:val="0"/>
        <w:keepLines w:val="0"/>
        <w:pageBreakBefore w:val="0"/>
        <w:widowControl w:val="0"/>
        <w:kinsoku/>
        <w:wordWrap/>
        <w:topLinePunct w:val="0"/>
        <w:autoSpaceDE/>
        <w:autoSpaceDN/>
        <w:bidi w:val="0"/>
        <w:adjustRightInd/>
        <w:spacing w:line="580" w:lineRule="exact"/>
        <w:textAlignment w:val="auto"/>
      </w:pPr>
    </w:p>
    <w:p>
      <w:pPr>
        <w:keepNext w:val="0"/>
        <w:keepLines w:val="0"/>
        <w:pageBreakBefore w:val="0"/>
        <w:widowControl w:val="0"/>
        <w:kinsoku/>
        <w:wordWrap/>
        <w:topLinePunct w:val="0"/>
        <w:autoSpaceDE/>
        <w:autoSpaceDN/>
        <w:bidi w:val="0"/>
        <w:adjustRightInd/>
        <w:snapToGrid/>
        <w:spacing w:line="580" w:lineRule="exact"/>
        <w:ind w:left="0" w:right="0" w:firstLine="0" w:firstLineChars="0"/>
        <w:jc w:val="center"/>
        <w:textAlignment w:val="auto"/>
        <w:rPr>
          <w:rFonts w:ascii="Times New Roman" w:hAnsi="Times New Roman" w:eastAsia="方正小标宋_GBK" w:cs="Times New Roman"/>
          <w:color w:val="000000"/>
          <w:sz w:val="44"/>
          <w:szCs w:val="44"/>
          <w:u w:val="none"/>
        </w:rPr>
      </w:pPr>
      <w:r>
        <w:rPr>
          <w:rFonts w:ascii="Times New Roman" w:hAnsi="Times New Roman" w:eastAsia="方正小标宋_GBK" w:cs="Times New Roman"/>
          <w:color w:val="000000"/>
          <w:sz w:val="44"/>
          <w:szCs w:val="44"/>
          <w:u w:val="none"/>
        </w:rPr>
        <w:t>宿迁市医疗保障办法</w:t>
      </w:r>
    </w:p>
    <w:p>
      <w:pPr>
        <w:keepNext w:val="0"/>
        <w:keepLines w:val="0"/>
        <w:pageBreakBefore w:val="0"/>
        <w:widowControl w:val="0"/>
        <w:kinsoku/>
        <w:wordWrap/>
        <w:topLinePunct w:val="0"/>
        <w:autoSpaceDE/>
        <w:autoSpaceDN/>
        <w:bidi w:val="0"/>
        <w:adjustRightInd/>
        <w:snapToGrid/>
        <w:spacing w:line="580" w:lineRule="exact"/>
        <w:ind w:left="0" w:right="0" w:firstLine="0" w:firstLineChars="0"/>
        <w:jc w:val="center"/>
        <w:textAlignment w:val="auto"/>
        <w:rPr>
          <w:rFonts w:ascii="Times New Roman" w:hAnsi="Times New Roman" w:eastAsia="方正黑体_GBK" w:cs="Times New Roman"/>
          <w:color w:val="000000"/>
          <w:sz w:val="32"/>
          <w:szCs w:val="32"/>
          <w:u w:val="none"/>
        </w:rPr>
      </w:pPr>
    </w:p>
    <w:p>
      <w:pPr>
        <w:keepNext w:val="0"/>
        <w:keepLines w:val="0"/>
        <w:pageBreakBefore w:val="0"/>
        <w:widowControl w:val="0"/>
        <w:numPr>
          <w:ilvl w:val="0"/>
          <w:numId w:val="0"/>
        </w:numPr>
        <w:kinsoku/>
        <w:wordWrap/>
        <w:overflowPunct w:val="0"/>
        <w:topLinePunct w:val="0"/>
        <w:autoSpaceDE/>
        <w:autoSpaceDN/>
        <w:bidi w:val="0"/>
        <w:adjustRightInd/>
        <w:snapToGrid/>
        <w:spacing w:before="222" w:beforeLines="50" w:after="222" w:afterLines="50" w:line="580" w:lineRule="exact"/>
        <w:ind w:right="0" w:rightChars="0"/>
        <w:jc w:val="center"/>
        <w:textAlignment w:val="auto"/>
        <w:rPr>
          <w:rFonts w:hint="eastAsia" w:eastAsia="方正黑体_GBK" w:cs="Times New Roman"/>
          <w:color w:val="000000"/>
          <w:sz w:val="32"/>
          <w:szCs w:val="32"/>
          <w:u w:val="none"/>
          <w:lang w:val="en-US" w:eastAsia="zh-CN"/>
        </w:rPr>
      </w:pPr>
      <w:r>
        <w:rPr>
          <w:rFonts w:hint="eastAsia" w:eastAsia="方正黑体_GBK" w:cs="Times New Roman"/>
          <w:color w:val="000000"/>
          <w:sz w:val="32"/>
          <w:szCs w:val="32"/>
          <w:u w:val="none"/>
          <w:lang w:val="en-US" w:eastAsia="zh-CN"/>
        </w:rPr>
        <w:t>第一章  总  则</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color w:val="000000"/>
          <w:sz w:val="32"/>
          <w:szCs w:val="32"/>
          <w:u w:val="none"/>
        </w:rPr>
      </w:pPr>
      <w:r>
        <w:rPr>
          <w:rFonts w:ascii="Times New Roman" w:hAnsi="Times New Roman" w:eastAsia="方正黑体_GBK" w:cs="Times New Roman"/>
          <w:color w:val="000000"/>
          <w:sz w:val="32"/>
          <w:szCs w:val="32"/>
          <w:u w:val="none"/>
        </w:rPr>
        <w:t>第一条</w:t>
      </w:r>
      <w:r>
        <w:rPr>
          <w:rFonts w:hint="eastAsia" w:eastAsia="方正仿宋_GBK" w:cs="Times New Roman"/>
          <w:color w:val="000000"/>
          <w:sz w:val="32"/>
          <w:szCs w:val="32"/>
          <w:u w:val="none"/>
          <w:lang w:val="en-US" w:eastAsia="zh-CN"/>
        </w:rPr>
        <w:t xml:space="preserve">  </w:t>
      </w:r>
      <w:r>
        <w:rPr>
          <w:rFonts w:ascii="Times New Roman" w:hAnsi="Times New Roman" w:eastAsia="方正仿宋_GBK" w:cs="Times New Roman"/>
          <w:sz w:val="32"/>
          <w:szCs w:val="32"/>
          <w:u w:val="none"/>
        </w:rPr>
        <w:t>为了健全医疗保障制度，规范医疗保障管理和服务，维护参保人员医疗保障合法权益，根据《中华人民共和国社会保险法》</w:t>
      </w:r>
      <w:r>
        <w:rPr>
          <w:rFonts w:hint="eastAsia" w:eastAsia="方正仿宋_GBK" w:cs="Times New Roman"/>
          <w:sz w:val="32"/>
          <w:szCs w:val="32"/>
          <w:u w:val="none"/>
          <w:lang w:eastAsia="zh-CN"/>
        </w:rPr>
        <w:t>国务院</w:t>
      </w:r>
      <w:r>
        <w:rPr>
          <w:rFonts w:ascii="Times New Roman" w:hAnsi="Times New Roman" w:eastAsia="方正仿宋_GBK" w:cs="Times New Roman"/>
          <w:sz w:val="32"/>
          <w:szCs w:val="32"/>
          <w:u w:val="none"/>
        </w:rPr>
        <w:t>《医疗保障基金使用监督管理条例》《江苏省医疗保障条例》等法律、法规规</w:t>
      </w:r>
      <w:r>
        <w:rPr>
          <w:rFonts w:ascii="Times New Roman" w:hAnsi="Times New Roman" w:eastAsia="方正仿宋_GBK" w:cs="Times New Roman"/>
          <w:color w:val="000000"/>
          <w:sz w:val="32"/>
          <w:szCs w:val="32"/>
          <w:u w:val="none"/>
        </w:rPr>
        <w:t>定，结合本市实际，制定本办法。</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color w:val="000000"/>
          <w:sz w:val="32"/>
          <w:szCs w:val="32"/>
          <w:u w:val="none"/>
        </w:rPr>
      </w:pPr>
      <w:r>
        <w:rPr>
          <w:rFonts w:ascii="Times New Roman" w:hAnsi="Times New Roman" w:eastAsia="方正黑体_GBK" w:cs="Times New Roman"/>
          <w:color w:val="000000"/>
          <w:sz w:val="32"/>
          <w:szCs w:val="32"/>
          <w:u w:val="none"/>
        </w:rPr>
        <w:t>第二条</w:t>
      </w:r>
      <w:r>
        <w:rPr>
          <w:rFonts w:hint="eastAsia" w:eastAsia="方正仿宋_GBK" w:cs="Times New Roman"/>
          <w:color w:val="000000"/>
          <w:sz w:val="32"/>
          <w:szCs w:val="32"/>
          <w:u w:val="none"/>
          <w:lang w:val="en-US" w:eastAsia="zh-CN"/>
        </w:rPr>
        <w:t xml:space="preserve"> </w:t>
      </w:r>
      <w:r>
        <w:rPr>
          <w:rFonts w:ascii="Times New Roman" w:hAnsi="Times New Roman" w:eastAsia="方正仿宋_GBK" w:cs="Times New Roman"/>
          <w:color w:val="000000"/>
          <w:sz w:val="32"/>
          <w:szCs w:val="32"/>
          <w:u w:val="none"/>
        </w:rPr>
        <w:t>本市行政区域内医疗保障的参保筹资、待遇支付、基金管理、医药管理、公共服务和监督管理等活动适用本办法。</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黑体_GBK" w:cs="Times New Roman"/>
          <w:color w:val="000000"/>
          <w:sz w:val="32"/>
          <w:szCs w:val="32"/>
          <w:u w:val="none"/>
        </w:rPr>
        <w:t>第三条</w:t>
      </w:r>
      <w:r>
        <w:rPr>
          <w:rFonts w:hint="eastAsia" w:eastAsia="方正黑体_GBK" w:cs="Times New Roman"/>
          <w:color w:val="000000"/>
          <w:sz w:val="32"/>
          <w:szCs w:val="32"/>
          <w:u w:val="none"/>
          <w:lang w:val="en-US" w:eastAsia="zh-CN"/>
        </w:rPr>
        <w:t xml:space="preserve">  </w:t>
      </w:r>
      <w:r>
        <w:rPr>
          <w:rFonts w:ascii="Times New Roman" w:hAnsi="Times New Roman" w:eastAsia="方正仿宋_GBK" w:cs="Times New Roman"/>
          <w:sz w:val="32"/>
          <w:szCs w:val="32"/>
          <w:u w:val="none"/>
        </w:rPr>
        <w:t>医疗保障事业应当以人民健康为中心，遵循覆盖全民、统筹城乡、公平统一、安全规范、可持续的原则，坚持医疗保障水平与经济社会发展水平相适应、权利与义务相对应，增强公平性、可及性和均衡性。</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color w:val="000000"/>
          <w:sz w:val="32"/>
          <w:szCs w:val="32"/>
          <w:u w:val="none"/>
        </w:rPr>
      </w:pPr>
      <w:r>
        <w:rPr>
          <w:rFonts w:ascii="Times New Roman" w:hAnsi="Times New Roman" w:eastAsia="方正黑体_GBK" w:cs="Times New Roman"/>
          <w:color w:val="000000"/>
          <w:sz w:val="32"/>
          <w:szCs w:val="32"/>
          <w:u w:val="none"/>
        </w:rPr>
        <w:t>第四条</w:t>
      </w:r>
      <w:r>
        <w:rPr>
          <w:rFonts w:hint="eastAsia" w:eastAsia="方正仿宋_GBK" w:cs="Times New Roman"/>
          <w:color w:val="000000"/>
          <w:sz w:val="32"/>
          <w:szCs w:val="32"/>
          <w:u w:val="none"/>
          <w:lang w:val="en-US" w:eastAsia="zh-CN"/>
        </w:rPr>
        <w:t xml:space="preserve">  </w:t>
      </w:r>
      <w:r>
        <w:rPr>
          <w:rFonts w:ascii="Times New Roman" w:hAnsi="Times New Roman" w:eastAsia="方正仿宋_GBK" w:cs="Times New Roman"/>
          <w:sz w:val="32"/>
          <w:szCs w:val="32"/>
          <w:u w:val="none"/>
        </w:rPr>
        <w:t>本市依法健全以基本医疗保险为主体，大病保险为补充，医疗救助为托底，补充医疗保险、商业医疗保险、慈善医疗救助、医疗互助等其他医疗保障协调发展的多层次医疗保障制度体系。</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黑体_GBK" w:cs="Times New Roman"/>
          <w:color w:val="000000"/>
          <w:sz w:val="32"/>
          <w:szCs w:val="32"/>
          <w:u w:val="none"/>
        </w:rPr>
        <w:t>第五条</w:t>
      </w:r>
      <w:r>
        <w:rPr>
          <w:rFonts w:hint="eastAsia" w:eastAsia="方正仿宋_GBK" w:cs="Times New Roman"/>
          <w:color w:val="000000"/>
          <w:sz w:val="32"/>
          <w:szCs w:val="32"/>
          <w:u w:val="none"/>
          <w:lang w:val="en-US" w:eastAsia="zh-CN"/>
        </w:rPr>
        <w:t xml:space="preserve">  </w:t>
      </w:r>
      <w:r>
        <w:rPr>
          <w:rFonts w:ascii="Times New Roman" w:hAnsi="Times New Roman" w:eastAsia="方正仿宋_GBK" w:cs="Times New Roman"/>
          <w:sz w:val="32"/>
          <w:szCs w:val="32"/>
          <w:u w:val="none"/>
        </w:rPr>
        <w:t>公民有依法参加基本医疗保险的权利和义务。用人单位有保障职工参加职工基本医疗保险的义务。</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用人单位和职工、城乡居民应当依法缴纳基本医疗保险费。</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color w:val="000000"/>
          <w:sz w:val="32"/>
          <w:szCs w:val="32"/>
          <w:u w:val="none"/>
        </w:rPr>
      </w:pPr>
      <w:r>
        <w:rPr>
          <w:rFonts w:ascii="Times New Roman" w:hAnsi="Times New Roman" w:eastAsia="方正仿宋_GBK" w:cs="Times New Roman"/>
          <w:color w:val="000000"/>
          <w:sz w:val="32"/>
          <w:szCs w:val="32"/>
          <w:u w:val="none"/>
        </w:rPr>
        <w:t>参加基本医疗保险的职工、城乡居民，按照规定享受相应的医疗保障待遇。</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黑体_GBK" w:cs="Times New Roman"/>
          <w:color w:val="000000"/>
          <w:sz w:val="32"/>
          <w:szCs w:val="32"/>
          <w:u w:val="none"/>
        </w:rPr>
        <w:t>第六条</w:t>
      </w:r>
      <w:r>
        <w:rPr>
          <w:rFonts w:hint="eastAsia" w:eastAsia="方正黑体_GBK" w:cs="Times New Roman"/>
          <w:color w:val="000000"/>
          <w:sz w:val="32"/>
          <w:szCs w:val="32"/>
          <w:u w:val="none"/>
          <w:lang w:val="en-US" w:eastAsia="zh-CN"/>
        </w:rPr>
        <w:t xml:space="preserve">  </w:t>
      </w:r>
      <w:r>
        <w:rPr>
          <w:rFonts w:ascii="Times New Roman" w:hAnsi="Times New Roman" w:eastAsia="方正仿宋_GBK" w:cs="Times New Roman"/>
          <w:sz w:val="32"/>
          <w:szCs w:val="32"/>
          <w:u w:val="none"/>
        </w:rPr>
        <w:t>市人民政府建立完善医疗保障工作联席会议制度，贯彻落实国家、省关于医疗保障工作的重大决策部署，统筹解决医疗保障政策执行过程中的重大问题，促进医保、医疗、医药协同发展和治理。</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县、区人民政府负责本行政区域内医疗保障工作，履行基本医疗保险、大病保险、医疗救助等工作职责，建立健全医疗保障工作协同机制和长效管理机制，维护医疗保障基金安全。</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开发区（园区）、旅游度假区管理机构应当按照市人民政府规定的职责，做好本区域内医疗保障管理相关工作。</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乡镇人民政府、街道办事处应当按照相关规定做好城乡居民基本医疗保险参保扩面、医保公共服务等医疗保障相关工作。</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村（居）民委员会应当协助做好医疗保障相关工作。</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黑体_GBK" w:cs="Times New Roman"/>
          <w:color w:val="000000"/>
          <w:sz w:val="32"/>
          <w:szCs w:val="32"/>
          <w:u w:val="none"/>
        </w:rPr>
        <w:t>第七条</w:t>
      </w:r>
      <w:r>
        <w:rPr>
          <w:rFonts w:hint="eastAsia" w:eastAsia="方正仿宋_GBK" w:cs="Times New Roman"/>
          <w:sz w:val="32"/>
          <w:szCs w:val="32"/>
          <w:u w:val="none"/>
          <w:lang w:val="en-US" w:eastAsia="zh-CN"/>
        </w:rPr>
        <w:t xml:space="preserve">  </w:t>
      </w:r>
      <w:r>
        <w:rPr>
          <w:rFonts w:ascii="Times New Roman" w:hAnsi="Times New Roman" w:eastAsia="方正仿宋_GBK" w:cs="Times New Roman"/>
          <w:sz w:val="32"/>
          <w:szCs w:val="32"/>
          <w:u w:val="none"/>
        </w:rPr>
        <w:t>政府各相关部门及单位按照规定依法履行医疗保障管理相关职责。</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医疗保障部门负责医疗保障制度政策制定、组织实施、监督管理工作。医疗保障经办机构按照规定职责，承担医疗保障相关具体事务。</w:t>
      </w:r>
    </w:p>
    <w:p>
      <w:pPr>
        <w:keepNext w:val="0"/>
        <w:keepLines w:val="0"/>
        <w:pageBreakBefore w:val="0"/>
        <w:widowControl w:val="0"/>
        <w:kinsoku/>
        <w:wordWrap/>
        <w:overflowPunct w:val="0"/>
        <w:topLinePunct w:val="0"/>
        <w:autoSpaceDE/>
        <w:autoSpaceDN/>
        <w:bidi w:val="0"/>
        <w:adjustRightInd/>
        <w:spacing w:line="580" w:lineRule="exact"/>
        <w:ind w:left="0" w:right="0" w:firstLine="616"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pacing w:val="-6"/>
          <w:sz w:val="32"/>
          <w:szCs w:val="32"/>
          <w:u w:val="none"/>
        </w:rPr>
        <w:t>财政、卫生健康、税务、</w:t>
      </w:r>
      <w:r>
        <w:rPr>
          <w:rFonts w:hint="eastAsia" w:ascii="Times New Roman" w:hAnsi="Times New Roman" w:eastAsia="方正仿宋_GBK" w:cs="Times New Roman"/>
          <w:spacing w:val="-6"/>
          <w:sz w:val="32"/>
          <w:szCs w:val="32"/>
          <w:u w:val="none"/>
        </w:rPr>
        <w:t>人力资源社会保障</w:t>
      </w:r>
      <w:r>
        <w:rPr>
          <w:rFonts w:ascii="Times New Roman" w:hAnsi="Times New Roman" w:eastAsia="方正仿宋_GBK" w:cs="Times New Roman"/>
          <w:spacing w:val="-6"/>
          <w:sz w:val="32"/>
          <w:szCs w:val="32"/>
          <w:u w:val="none"/>
        </w:rPr>
        <w:t>、公安、市场监管、审计、民政、农业农村、退役军人事务、教育、</w:t>
      </w:r>
      <w:r>
        <w:rPr>
          <w:rFonts w:hint="eastAsia" w:ascii="Times New Roman" w:hAnsi="Times New Roman" w:eastAsia="方正仿宋_GBK" w:cs="Times New Roman"/>
          <w:spacing w:val="-6"/>
          <w:sz w:val="32"/>
          <w:szCs w:val="32"/>
          <w:u w:val="none"/>
        </w:rPr>
        <w:t>行政审批、</w:t>
      </w:r>
      <w:r>
        <w:rPr>
          <w:rFonts w:ascii="Times New Roman" w:hAnsi="Times New Roman" w:eastAsia="方正仿宋_GBK" w:cs="Times New Roman"/>
          <w:spacing w:val="-6"/>
          <w:sz w:val="32"/>
          <w:szCs w:val="32"/>
          <w:u w:val="none"/>
        </w:rPr>
        <w:t>金融监管、大数据等部门和单位按照各自职责，做好医疗保障相关工作</w:t>
      </w:r>
      <w:r>
        <w:rPr>
          <w:rFonts w:ascii="Times New Roman" w:hAnsi="Times New Roman" w:eastAsia="方正仿宋_GBK" w:cs="Times New Roman"/>
          <w:sz w:val="32"/>
          <w:szCs w:val="32"/>
          <w:u w:val="none"/>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222" w:beforeLines="50" w:after="222" w:afterLines="50" w:line="580" w:lineRule="exact"/>
        <w:ind w:right="0" w:rightChars="0"/>
        <w:jc w:val="center"/>
        <w:textAlignment w:val="auto"/>
        <w:rPr>
          <w:rFonts w:hint="eastAsia" w:eastAsia="方正黑体_GBK" w:cs="Times New Roman"/>
          <w:color w:val="000000"/>
          <w:sz w:val="32"/>
          <w:szCs w:val="32"/>
          <w:u w:val="none"/>
          <w:lang w:val="en-US" w:eastAsia="zh-CN"/>
        </w:rPr>
      </w:pPr>
      <w:r>
        <w:rPr>
          <w:rFonts w:hint="eastAsia" w:eastAsia="方正黑体_GBK" w:cs="Times New Roman"/>
          <w:color w:val="000000"/>
          <w:sz w:val="32"/>
          <w:szCs w:val="32"/>
          <w:u w:val="none"/>
          <w:lang w:val="en-US" w:eastAsia="zh-CN"/>
        </w:rPr>
        <w:t>第二章  医疗保障体系</w:t>
      </w:r>
    </w:p>
    <w:p>
      <w:pPr>
        <w:keepNext w:val="0"/>
        <w:keepLines w:val="0"/>
        <w:pageBreakBefore w:val="0"/>
        <w:widowControl w:val="0"/>
        <w:numPr>
          <w:ilvl w:val="0"/>
          <w:numId w:val="0"/>
        </w:numPr>
        <w:kinsoku/>
        <w:wordWrap/>
        <w:overflowPunct w:val="0"/>
        <w:topLinePunct w:val="0"/>
        <w:autoSpaceDE/>
        <w:autoSpaceDN/>
        <w:bidi w:val="0"/>
        <w:adjustRightInd/>
        <w:spacing w:line="580" w:lineRule="exact"/>
        <w:ind w:left="0" w:right="0"/>
        <w:jc w:val="center"/>
        <w:textAlignment w:val="auto"/>
        <w:rPr>
          <w:rFonts w:hint="eastAsia"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lang w:val="en-US" w:eastAsia="zh-CN"/>
        </w:rPr>
        <w:t>第一节</w:t>
      </w:r>
      <w:r>
        <w:rPr>
          <w:rFonts w:hint="eastAsia" w:ascii="方正楷体_GBK" w:hAnsi="方正楷体_GBK" w:eastAsia="方正楷体_GBK" w:cs="方正楷体_GBK"/>
          <w:sz w:val="32"/>
          <w:szCs w:val="32"/>
          <w:u w:val="none"/>
        </w:rPr>
        <w:t xml:space="preserve"> </w:t>
      </w:r>
      <w:r>
        <w:rPr>
          <w:rFonts w:hint="eastAsia" w:ascii="方正楷体_GBK" w:hAnsi="方正楷体_GBK" w:eastAsia="方正楷体_GBK" w:cs="方正楷体_GBK"/>
          <w:sz w:val="32"/>
          <w:szCs w:val="32"/>
          <w:u w:val="none"/>
          <w:lang w:val="en-US" w:eastAsia="zh-CN"/>
        </w:rPr>
        <w:t xml:space="preserve"> </w:t>
      </w:r>
      <w:r>
        <w:rPr>
          <w:rFonts w:hint="eastAsia" w:ascii="方正楷体_GBK" w:hAnsi="方正楷体_GBK" w:eastAsia="方正楷体_GBK" w:cs="方正楷体_GBK"/>
          <w:sz w:val="32"/>
          <w:szCs w:val="32"/>
          <w:u w:val="none"/>
        </w:rPr>
        <w:t>基本医疗保险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第八条</w:t>
      </w:r>
      <w:r>
        <w:rPr>
          <w:rFonts w:hint="eastAsia" w:eastAsia="方正仿宋_GBK" w:cs="Times New Roman"/>
          <w:sz w:val="32"/>
          <w:szCs w:val="32"/>
          <w:u w:val="none"/>
          <w:lang w:val="en-US" w:eastAsia="zh-CN"/>
        </w:rPr>
        <w:t xml:space="preserve">  </w:t>
      </w:r>
      <w:r>
        <w:rPr>
          <w:rFonts w:ascii="Times New Roman" w:hAnsi="Times New Roman" w:eastAsia="方正仿宋_GBK" w:cs="Times New Roman"/>
          <w:sz w:val="32"/>
          <w:szCs w:val="32"/>
          <w:u w:val="none"/>
        </w:rPr>
        <w:t>基本医疗保险包括职工基本医疗保险和城乡居民基本医疗保险。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第九条</w:t>
      </w:r>
      <w:r>
        <w:rPr>
          <w:rFonts w:hint="eastAsia" w:eastAsia="方正仿宋_GBK" w:cs="Times New Roman"/>
          <w:color w:val="000000"/>
          <w:sz w:val="32"/>
          <w:szCs w:val="32"/>
          <w:u w:val="none"/>
          <w:lang w:val="en-US" w:eastAsia="zh-CN"/>
        </w:rPr>
        <w:t xml:space="preserve">  </w:t>
      </w:r>
      <w:r>
        <w:rPr>
          <w:rFonts w:ascii="Times New Roman" w:hAnsi="Times New Roman" w:eastAsia="方正仿宋_GBK" w:cs="Times New Roman"/>
          <w:sz w:val="32"/>
          <w:szCs w:val="32"/>
          <w:u w:val="none"/>
        </w:rPr>
        <w:t>本市行政区域内的各类用人单位及其职工，应当参加本市职工基本医疗保险。鼓励无雇工的个体工商户、未在用人单位参加职工基本医疗保险的非全日制从业人员以及其他灵活就业人员（以下统称灵活就业人员）参加职工基本医疗保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hint="eastAsia"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未参加职工基本医疗保险的城乡居民，按照规定参加城乡居民基本医疗保险。未参加基本医疗保险的外地户籍居民，凭本市居住证可以参加城乡居民基本医疗保险</w:t>
      </w:r>
      <w:r>
        <w:rPr>
          <w:rFonts w:hint="eastAsia" w:ascii="Times New Roman" w:hAnsi="Times New Roman" w:eastAsia="方正仿宋_GBK" w:cs="Times New Roman"/>
          <w:sz w:val="32"/>
          <w:szCs w:val="32"/>
          <w:u w:val="none"/>
        </w:rPr>
        <w:t>。</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color w:val="000000"/>
          <w:kern w:val="0"/>
          <w:sz w:val="32"/>
          <w:szCs w:val="32"/>
          <w:u w:val="none"/>
        </w:rPr>
      </w:pPr>
      <w:r>
        <w:rPr>
          <w:rFonts w:ascii="Times New Roman" w:hAnsi="Times New Roman" w:eastAsia="方正仿宋_GBK" w:cs="Times New Roman"/>
          <w:sz w:val="32"/>
          <w:szCs w:val="32"/>
          <w:u w:val="none"/>
        </w:rPr>
        <w:t>参保人员不得重复参加基本医疗保险，不得重复享受基本医疗保险待遇。</w:t>
      </w:r>
    </w:p>
    <w:p>
      <w:pPr>
        <w:keepNext w:val="0"/>
        <w:keepLines w:val="0"/>
        <w:pageBreakBefore w:val="0"/>
        <w:widowControl w:val="0"/>
        <w:kinsoku/>
        <w:wordWrap/>
        <w:overflowPunct w:val="0"/>
        <w:topLinePunct w:val="0"/>
        <w:autoSpaceDE/>
        <w:autoSpaceDN/>
        <w:bidi w:val="0"/>
        <w:adjustRightInd/>
        <w:spacing w:line="580" w:lineRule="exact"/>
        <w:ind w:left="0" w:right="0" w:firstLine="60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0"/>
          <w:szCs w:val="30"/>
          <w:u w:val="none"/>
        </w:rPr>
        <w:t>第十条</w:t>
      </w:r>
      <w:r>
        <w:rPr>
          <w:rFonts w:hint="eastAsia" w:eastAsia="方正黑体_GBK" w:cs="Times New Roman"/>
          <w:sz w:val="32"/>
          <w:szCs w:val="32"/>
          <w:u w:val="none"/>
          <w:lang w:val="en-US" w:eastAsia="zh-CN"/>
        </w:rPr>
        <w:t xml:space="preserve">  </w:t>
      </w:r>
      <w:r>
        <w:rPr>
          <w:rFonts w:ascii="Times New Roman" w:hAnsi="Times New Roman" w:eastAsia="方正仿宋_GBK" w:cs="Times New Roman"/>
          <w:sz w:val="32"/>
          <w:szCs w:val="32"/>
          <w:u w:val="none"/>
        </w:rPr>
        <w:t>参加基本医疗保险应当向当地医疗保障经办机构申请办理参保登记。</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highlight w:val="yellow"/>
          <w:u w:val="none"/>
        </w:rPr>
      </w:pPr>
      <w:r>
        <w:rPr>
          <w:rFonts w:ascii="Times New Roman" w:hAnsi="Times New Roman" w:eastAsia="方正仿宋_GBK" w:cs="Times New Roman"/>
          <w:sz w:val="32"/>
          <w:szCs w:val="32"/>
          <w:u w:val="none"/>
          <w:lang w:val="zh-CN"/>
        </w:rPr>
        <w:t>用人单位应当自成立之日起</w:t>
      </w:r>
      <w:r>
        <w:rPr>
          <w:rFonts w:ascii="Times New Roman" w:hAnsi="Times New Roman" w:eastAsia="方正仿宋_GBK" w:cs="Times New Roman"/>
          <w:sz w:val="32"/>
          <w:szCs w:val="32"/>
          <w:u w:val="none"/>
        </w:rPr>
        <w:t>30</w:t>
      </w:r>
      <w:r>
        <w:rPr>
          <w:rFonts w:ascii="Times New Roman" w:hAnsi="Times New Roman" w:eastAsia="方正仿宋_GBK" w:cs="Times New Roman"/>
          <w:sz w:val="32"/>
          <w:szCs w:val="32"/>
          <w:u w:val="none"/>
          <w:lang w:val="zh-CN"/>
        </w:rPr>
        <w:t>日内申请办理医疗保险登记。</w:t>
      </w:r>
      <w:r>
        <w:rPr>
          <w:rFonts w:ascii="Times New Roman" w:hAnsi="Times New Roman" w:eastAsia="方正仿宋_GBK" w:cs="Times New Roman"/>
          <w:sz w:val="32"/>
          <w:szCs w:val="32"/>
          <w:u w:val="none"/>
        </w:rPr>
        <w:t>职工与用人单位建立劳动关系的，用人单位应当自用工之日起30日内为职工申请办理职工基本医疗保险参保登记。</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参加城乡居民基本医疗保险的人员可以在户籍所在地或者居住地办理城乡居民基本医疗保险参保登记。高等院校、职业院校（含技工院校）学生由学校统一办理参保登记。被认定为资助参保救助对象的学生，可以选择参加认定地基本医疗保险。</w:t>
      </w:r>
    </w:p>
    <w:p>
      <w:pPr>
        <w:keepNext w:val="0"/>
        <w:keepLines w:val="0"/>
        <w:pageBreakBefore w:val="0"/>
        <w:widowControl w:val="0"/>
        <w:kinsoku/>
        <w:wordWrap/>
        <w:overflowPunct w:val="0"/>
        <w:topLinePunct w:val="0"/>
        <w:autoSpaceDE/>
        <w:autoSpaceDN/>
        <w:bidi w:val="0"/>
        <w:adjustRightInd/>
        <w:spacing w:line="580" w:lineRule="exact"/>
        <w:ind w:left="0" w:right="0" w:firstLine="60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0"/>
          <w:szCs w:val="30"/>
          <w:u w:val="none"/>
        </w:rPr>
        <w:t>第十一条</w:t>
      </w:r>
      <w:r>
        <w:rPr>
          <w:rFonts w:hint="eastAsia" w:eastAsia="方正黑体_GBK" w:cs="Times New Roman"/>
          <w:sz w:val="30"/>
          <w:szCs w:val="30"/>
          <w:u w:val="none"/>
          <w:lang w:val="en-US" w:eastAsia="zh-CN"/>
        </w:rPr>
        <w:t xml:space="preserve">  </w:t>
      </w:r>
      <w:r>
        <w:rPr>
          <w:rFonts w:ascii="Times New Roman" w:hAnsi="Times New Roman" w:eastAsia="方正仿宋_GBK" w:cs="Times New Roman"/>
          <w:sz w:val="32"/>
          <w:szCs w:val="32"/>
          <w:u w:val="none"/>
        </w:rPr>
        <w:t>公安、司法行政、</w:t>
      </w:r>
      <w:r>
        <w:rPr>
          <w:rFonts w:hint="eastAsia" w:ascii="Times New Roman" w:hAnsi="Times New Roman" w:eastAsia="方正仿宋_GBK" w:cs="Times New Roman"/>
          <w:sz w:val="32"/>
          <w:szCs w:val="32"/>
          <w:u w:val="none"/>
        </w:rPr>
        <w:t>人力资源社会保障</w:t>
      </w:r>
      <w:r>
        <w:rPr>
          <w:rFonts w:ascii="Times New Roman" w:hAnsi="Times New Roman" w:eastAsia="方正仿宋_GBK" w:cs="Times New Roman"/>
          <w:sz w:val="32"/>
          <w:szCs w:val="32"/>
          <w:u w:val="none"/>
        </w:rPr>
        <w:t>、民政、卫生健康、教育、退役军人事务、税务等部门和工会，应当依托公共数据平台，与医疗保障部门、医疗保障经办机构及时共享下列信息：</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（一）公民出生、死亡和户口登记、迁移、注销以及居住证办理等信息；</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（二）服刑人员服刑以及刑满释放等信息；</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（三）领取失业保险金人员和退休人员等信息；</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（四）医疗救助对象信息；</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（五）在校学生学籍信息；</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（六）基本医疗保险费缴纳信息；</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（七）其他与医疗保障相关的信息。</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0"/>
          <w:szCs w:val="30"/>
          <w:u w:val="none"/>
        </w:rPr>
      </w:pPr>
      <w:r>
        <w:rPr>
          <w:rFonts w:ascii="Times New Roman" w:hAnsi="Times New Roman" w:eastAsia="方正仿宋_GBK" w:cs="Times New Roman"/>
          <w:sz w:val="32"/>
          <w:szCs w:val="32"/>
          <w:u w:val="none"/>
        </w:rPr>
        <w:t>有关部门履行职责确需使用基本医疗保险参保信息的，医疗保障部门、医疗保障经办机构应当依法及时共享。</w:t>
      </w:r>
    </w:p>
    <w:p>
      <w:pPr>
        <w:keepNext w:val="0"/>
        <w:keepLines w:val="0"/>
        <w:pageBreakBefore w:val="0"/>
        <w:widowControl w:val="0"/>
        <w:kinsoku/>
        <w:wordWrap/>
        <w:overflowPunct w:val="0"/>
        <w:topLinePunct w:val="0"/>
        <w:autoSpaceDE/>
        <w:autoSpaceDN/>
        <w:bidi w:val="0"/>
        <w:adjustRightInd/>
        <w:spacing w:line="580" w:lineRule="exact"/>
        <w:ind w:left="0" w:right="0" w:firstLine="60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0"/>
          <w:szCs w:val="30"/>
          <w:u w:val="none"/>
        </w:rPr>
        <w:t>第十二条</w:t>
      </w:r>
      <w:r>
        <w:rPr>
          <w:rFonts w:hint="eastAsia" w:eastAsia="方正黑体_GBK" w:cs="Times New Roman"/>
          <w:sz w:val="30"/>
          <w:szCs w:val="30"/>
          <w:u w:val="none"/>
          <w:lang w:val="en-US" w:eastAsia="zh-CN"/>
        </w:rPr>
        <w:t xml:space="preserve">  </w:t>
      </w:r>
      <w:r>
        <w:rPr>
          <w:rFonts w:ascii="Times New Roman" w:hAnsi="Times New Roman" w:eastAsia="方正仿宋_GBK" w:cs="Times New Roman"/>
          <w:sz w:val="32"/>
          <w:szCs w:val="32"/>
          <w:u w:val="none"/>
        </w:rPr>
        <w:t>职工基本医疗保险费由用人单位和职工共同缴纳，缴费基数按照社会保险缴费基数执行，灵活就业人员基本医疗保险费</w:t>
      </w:r>
      <w:r>
        <w:rPr>
          <w:rFonts w:hint="eastAsia" w:ascii="Times New Roman" w:hAnsi="Times New Roman" w:eastAsia="方正仿宋_GBK" w:cs="Times New Roman"/>
          <w:sz w:val="32"/>
          <w:szCs w:val="32"/>
          <w:u w:val="none"/>
        </w:rPr>
        <w:t>由个人缴纳，</w:t>
      </w:r>
      <w:r>
        <w:rPr>
          <w:rFonts w:ascii="Times New Roman" w:hAnsi="Times New Roman" w:eastAsia="方正仿宋_GBK" w:cs="Times New Roman"/>
          <w:sz w:val="32"/>
          <w:szCs w:val="32"/>
          <w:u w:val="none"/>
        </w:rPr>
        <w:t>缴费基数按照省和市规定执行。缴费费率的确定和调整，由市医疗保障部门会同财政部门制定建议方案，经市人民政府研究确定，报省人民政府批准后执行。</w:t>
      </w:r>
    </w:p>
    <w:p>
      <w:pPr>
        <w:keepNext w:val="0"/>
        <w:keepLines w:val="0"/>
        <w:pageBreakBefore w:val="0"/>
        <w:widowControl w:val="0"/>
        <w:kinsoku/>
        <w:wordWrap/>
        <w:overflowPunct w:val="0"/>
        <w:topLinePunct w:val="0"/>
        <w:autoSpaceDE/>
        <w:autoSpaceDN/>
        <w:bidi w:val="0"/>
        <w:adjustRightInd/>
        <w:spacing w:line="580" w:lineRule="exact"/>
        <w:ind w:left="0" w:right="0" w:firstLine="60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0"/>
          <w:szCs w:val="30"/>
          <w:u w:val="none"/>
        </w:rPr>
        <w:t>第十三条</w:t>
      </w:r>
      <w:r>
        <w:rPr>
          <w:rFonts w:hint="eastAsia" w:eastAsia="方正黑体_GBK" w:cs="Times New Roman"/>
          <w:sz w:val="30"/>
          <w:szCs w:val="30"/>
          <w:u w:val="none"/>
          <w:lang w:val="en-US" w:eastAsia="zh-CN"/>
        </w:rPr>
        <w:t xml:space="preserve">  </w:t>
      </w:r>
      <w:r>
        <w:rPr>
          <w:rFonts w:ascii="Times New Roman" w:hAnsi="Times New Roman" w:eastAsia="方正仿宋_GBK" w:cs="Times New Roman"/>
          <w:sz w:val="32"/>
          <w:szCs w:val="32"/>
          <w:u w:val="none"/>
        </w:rPr>
        <w:t>城乡居民基本医疗保险费实行个人缴费和政府补贴相结合。筹资标准应当与经济社会发展水平和居民人均可支配收入挂钩，不低于国家和省规定的最低标准</w:t>
      </w:r>
      <w:r>
        <w:rPr>
          <w:rFonts w:hint="eastAsia" w:ascii="Times New Roman" w:hAnsi="Times New Roman" w:eastAsia="方正仿宋_GBK" w:cs="Times New Roman"/>
          <w:sz w:val="32"/>
          <w:szCs w:val="32"/>
          <w:u w:val="none"/>
        </w:rPr>
        <w:t>，具体</w:t>
      </w:r>
      <w:r>
        <w:rPr>
          <w:rFonts w:ascii="Times New Roman" w:hAnsi="Times New Roman" w:eastAsia="方正仿宋_GBK" w:cs="Times New Roman"/>
          <w:sz w:val="32"/>
          <w:szCs w:val="32"/>
          <w:u w:val="none"/>
        </w:rPr>
        <w:t>由市医疗保障部门会同财政部门、税务机关根据国家和省有关规定拟定筹资方案，报市人民政府批准后执行。</w:t>
      </w:r>
    </w:p>
    <w:p>
      <w:pPr>
        <w:keepNext w:val="0"/>
        <w:keepLines w:val="0"/>
        <w:pageBreakBefore w:val="0"/>
        <w:widowControl w:val="0"/>
        <w:kinsoku/>
        <w:wordWrap/>
        <w:overflowPunct w:val="0"/>
        <w:topLinePunct w:val="0"/>
        <w:autoSpaceDE/>
        <w:autoSpaceDN/>
        <w:bidi w:val="0"/>
        <w:adjustRightInd/>
        <w:spacing w:line="580" w:lineRule="exact"/>
        <w:ind w:left="0" w:right="0" w:firstLine="60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0"/>
          <w:szCs w:val="30"/>
          <w:u w:val="none"/>
        </w:rPr>
        <w:t>第十四条</w:t>
      </w:r>
      <w:r>
        <w:rPr>
          <w:rFonts w:hint="eastAsia" w:eastAsia="方正黑体_GBK" w:cs="Times New Roman"/>
          <w:sz w:val="32"/>
          <w:szCs w:val="32"/>
          <w:u w:val="none"/>
          <w:lang w:val="en-US" w:eastAsia="zh-CN"/>
        </w:rPr>
        <w:t xml:space="preserve">  </w:t>
      </w:r>
      <w:r>
        <w:rPr>
          <w:rFonts w:ascii="Times New Roman" w:hAnsi="Times New Roman" w:eastAsia="方正仿宋_GBK" w:cs="Times New Roman"/>
          <w:sz w:val="32"/>
          <w:szCs w:val="32"/>
          <w:u w:val="none"/>
        </w:rPr>
        <w:t>用人单位应当按时足额向税务机关为职工缴纳基本医疗保险费，并对职工个人缴费实行代扣代缴，非因不可抗力等法定事由不得缓缴、减免。用人单位应当按月将缴纳基本医疗保险费的明细情况告知职工本人。</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失业人员在领取失业保险金期间，参加职工基本医疗保险，应当缴纳的基本医疗保险费，由领取地失业保险经办机构从失业保险基金中支付，个人不缴费。</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highlight w:val="yellow"/>
          <w:u w:val="none"/>
        </w:rPr>
      </w:pPr>
      <w:r>
        <w:rPr>
          <w:rFonts w:ascii="Times New Roman" w:hAnsi="Times New Roman" w:eastAsia="方正黑体_GBK" w:cs="Times New Roman"/>
          <w:sz w:val="32"/>
          <w:szCs w:val="32"/>
          <w:u w:val="none"/>
        </w:rPr>
        <w:t>第十五条</w:t>
      </w:r>
      <w:r>
        <w:rPr>
          <w:rFonts w:hint="eastAsia" w:eastAsia="方正仿宋_GBK" w:cs="Times New Roman"/>
          <w:sz w:val="32"/>
          <w:szCs w:val="32"/>
          <w:u w:val="none"/>
          <w:lang w:val="en-US" w:eastAsia="zh-CN"/>
        </w:rPr>
        <w:t xml:space="preserve">  </w:t>
      </w:r>
      <w:r>
        <w:rPr>
          <w:rFonts w:ascii="Times New Roman" w:hAnsi="Times New Roman" w:eastAsia="方正仿宋_GBK" w:cs="Times New Roman"/>
          <w:sz w:val="32"/>
          <w:szCs w:val="32"/>
          <w:u w:val="none"/>
        </w:rPr>
        <w:t>城乡居民基本医疗保险集中缴费期一般为每年的第四季度，参保人员应当在集中缴费期内一次性缴纳下一年度</w:t>
      </w:r>
      <w:r>
        <w:rPr>
          <w:rFonts w:ascii="Times New Roman" w:hAnsi="Times New Roman" w:eastAsia="方正仿宋_GBK" w:cs="Times New Roman"/>
          <w:spacing w:val="-6"/>
          <w:sz w:val="32"/>
          <w:szCs w:val="32"/>
          <w:u w:val="none"/>
        </w:rPr>
        <w:t>的城乡居民基本医疗保险费。城乡居民在非集中缴费期缴纳城乡居民基本医疗保险费的，应当一次性足额缴纳个人全年缴费部分</w:t>
      </w:r>
      <w:r>
        <w:rPr>
          <w:rFonts w:ascii="Times New Roman" w:hAnsi="Times New Roman" w:eastAsia="方正仿宋_GBK" w:cs="Times New Roman"/>
          <w:sz w:val="32"/>
          <w:szCs w:val="32"/>
          <w:u w:val="none"/>
        </w:rPr>
        <w:t>。</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第十六条</w:t>
      </w:r>
      <w:r>
        <w:rPr>
          <w:rFonts w:hint="eastAsia" w:eastAsia="方正仿宋_GBK" w:cs="Times New Roman"/>
          <w:sz w:val="32"/>
          <w:szCs w:val="32"/>
          <w:u w:val="none"/>
          <w:lang w:val="en-US" w:eastAsia="zh-CN"/>
        </w:rPr>
        <w:t xml:space="preserve">  </w:t>
      </w:r>
      <w:r>
        <w:rPr>
          <w:rFonts w:ascii="Times New Roman" w:hAnsi="Times New Roman" w:eastAsia="方正仿宋_GBK" w:cs="Times New Roman"/>
          <w:sz w:val="32"/>
          <w:szCs w:val="32"/>
          <w:u w:val="none"/>
        </w:rPr>
        <w:t>参保人员按照国家、省和市的规定，享受住院、门诊医疗费用报销待遇。</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仿宋" w:cs="Times New Roman"/>
          <w:sz w:val="32"/>
          <w:szCs w:val="32"/>
          <w:u w:val="none"/>
        </w:rPr>
      </w:pPr>
      <w:r>
        <w:rPr>
          <w:rFonts w:ascii="Times New Roman" w:hAnsi="Times New Roman" w:eastAsia="方正仿宋_GBK" w:cs="Times New Roman"/>
          <w:sz w:val="32"/>
          <w:szCs w:val="32"/>
          <w:u w:val="none"/>
          <w:lang w:bidi="ar"/>
        </w:rPr>
        <w:t>符合基本医疗保险药品、医用耗材、医疗服务项目、医疗服务设施等目录（以下统称基本医疗保险目录）的医疗费用，由基本医疗保险基金支付。</w:t>
      </w:r>
      <w:r>
        <w:rPr>
          <w:rFonts w:ascii="Times New Roman" w:hAnsi="Times New Roman" w:eastAsia="方正仿宋_GBK" w:cs="Times New Roman"/>
          <w:kern w:val="0"/>
          <w:sz w:val="32"/>
          <w:szCs w:val="32"/>
          <w:u w:val="none"/>
        </w:rPr>
        <w:t>基本医疗保险住院和门诊医疗费用的起付标准、最高支付限额和支付比例，由市医疗保障部门会同财政部门按照国家和省规定拟定方案，报市人民政府批准后执行。</w:t>
      </w:r>
    </w:p>
    <w:p>
      <w:pPr>
        <w:keepNext w:val="0"/>
        <w:keepLines w:val="0"/>
        <w:pageBreakBefore w:val="0"/>
        <w:widowControl w:val="0"/>
        <w:kinsoku/>
        <w:wordWrap/>
        <w:overflowPunct w:val="0"/>
        <w:topLinePunct w:val="0"/>
        <w:autoSpaceDE/>
        <w:autoSpaceDN/>
        <w:bidi w:val="0"/>
        <w:adjustRightInd/>
        <w:snapToGrid w:val="0"/>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第十七条</w:t>
      </w:r>
      <w:r>
        <w:rPr>
          <w:rFonts w:hint="eastAsia" w:eastAsia="方正仿宋_GBK" w:cs="Times New Roman"/>
          <w:sz w:val="32"/>
          <w:szCs w:val="32"/>
          <w:u w:val="none"/>
          <w:lang w:val="en-US" w:eastAsia="zh-CN"/>
        </w:rPr>
        <w:t xml:space="preserve">  </w:t>
      </w:r>
      <w:r>
        <w:rPr>
          <w:rFonts w:ascii="Times New Roman" w:hAnsi="Times New Roman" w:eastAsia="方正仿宋_GBK" w:cs="Times New Roman"/>
          <w:sz w:val="32"/>
          <w:szCs w:val="32"/>
          <w:u w:val="none"/>
        </w:rPr>
        <w:t>职工自用人单位为其足额缴纳职工基本医疗保险费到账的次日起，享受职工基本医疗保险待遇。</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灵活就业人员首次参加职工基本医疗保险，自缴费到账当月开始计算，第3个月起享受职工基本医疗保险待遇。灵活就业人员中断缴纳职工基本医疗保险费不超过3个月可以补缴，补足中断期间职工基本医疗保险费的，视作连续参保，缴费年限累计计算，</w:t>
      </w:r>
      <w:r>
        <w:rPr>
          <w:rFonts w:hint="eastAsia" w:ascii="Times New Roman" w:hAnsi="Times New Roman" w:eastAsia="方正仿宋_GBK" w:cs="Times New Roman"/>
          <w:sz w:val="32"/>
          <w:szCs w:val="32"/>
          <w:u w:val="none"/>
        </w:rPr>
        <w:t>期间发生的医疗费用按规定享受</w:t>
      </w:r>
      <w:r>
        <w:rPr>
          <w:rFonts w:ascii="Times New Roman" w:hAnsi="Times New Roman" w:eastAsia="方正仿宋_GBK" w:cs="Times New Roman"/>
          <w:sz w:val="32"/>
          <w:szCs w:val="32"/>
          <w:u w:val="none"/>
        </w:rPr>
        <w:t>职工基本医疗保险待遇。灵活就业人员中断缴纳职工基本医疗保险费超过3个月或者中断缴费3个月以内未足额补缴的，自重新缴费到账当月</w:t>
      </w:r>
      <w:r>
        <w:rPr>
          <w:rFonts w:hint="eastAsia" w:eastAsia="方正仿宋_GBK" w:cs="Times New Roman"/>
          <w:sz w:val="32"/>
          <w:szCs w:val="32"/>
          <w:u w:val="none"/>
          <w:lang w:eastAsia="zh-CN"/>
        </w:rPr>
        <w:t>开始计算，</w:t>
      </w:r>
      <w:r>
        <w:rPr>
          <w:rFonts w:ascii="Times New Roman" w:hAnsi="Times New Roman" w:eastAsia="方正仿宋_GBK" w:cs="Times New Roman"/>
          <w:sz w:val="32"/>
          <w:szCs w:val="32"/>
          <w:u w:val="none"/>
        </w:rPr>
        <w:t>第3个月起享受职工基本医疗保险待遇，</w:t>
      </w:r>
      <w:r>
        <w:rPr>
          <w:rFonts w:ascii="Times New Roman" w:hAnsi="Times New Roman" w:eastAsia="仿宋" w:cs="Times New Roman"/>
          <w:sz w:val="32"/>
          <w:szCs w:val="32"/>
          <w:u w:val="none"/>
          <w:lang w:bidi="ar"/>
        </w:rPr>
        <w:t>期间发生的医疗费用统筹基金不予支付。</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失业人员领取失业保险金期间，医疗保险待遇等按照有关规定执行。</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第十八条</w:t>
      </w:r>
      <w:r>
        <w:rPr>
          <w:rFonts w:hint="eastAsia" w:eastAsia="方正黑体_GBK" w:cs="Times New Roman"/>
          <w:sz w:val="32"/>
          <w:szCs w:val="32"/>
          <w:u w:val="none"/>
          <w:lang w:val="en-US" w:eastAsia="zh-CN"/>
        </w:rPr>
        <w:t xml:space="preserve">  </w:t>
      </w:r>
      <w:r>
        <w:rPr>
          <w:rFonts w:ascii="Times New Roman" w:hAnsi="Times New Roman" w:eastAsia="方正仿宋_GBK" w:cs="Times New Roman"/>
          <w:sz w:val="32"/>
          <w:szCs w:val="32"/>
          <w:u w:val="none"/>
        </w:rPr>
        <w:t>城乡居民在集中缴费期缴纳城乡居民基本医疗保险费的，自下一年度1月1日起享受城乡居民基本医疗保险待遇；城乡居民在非集中缴费期缴纳城乡居民基本医疗保险费的，自缴费当月开始计算，第3个月起享受城乡居民基本医疗保险待遇。职工个人账户余额可以用于</w:t>
      </w:r>
      <w:r>
        <w:rPr>
          <w:rFonts w:hint="eastAsia" w:ascii="Times New Roman" w:hAnsi="Times New Roman" w:eastAsia="方正仿宋_GBK" w:cs="Times New Roman"/>
          <w:sz w:val="32"/>
          <w:szCs w:val="32"/>
          <w:u w:val="none"/>
        </w:rPr>
        <w:t>本人或者</w:t>
      </w:r>
      <w:r>
        <w:rPr>
          <w:rFonts w:ascii="Times New Roman" w:hAnsi="Times New Roman" w:eastAsia="方正仿宋_GBK" w:cs="Times New Roman"/>
          <w:sz w:val="32"/>
          <w:szCs w:val="32"/>
          <w:u w:val="none"/>
        </w:rPr>
        <w:t>家庭成员</w:t>
      </w:r>
      <w:r>
        <w:rPr>
          <w:rFonts w:hint="eastAsia" w:ascii="Times New Roman" w:hAnsi="Times New Roman" w:eastAsia="方正仿宋_GBK" w:cs="Times New Roman"/>
          <w:sz w:val="32"/>
          <w:szCs w:val="32"/>
          <w:u w:val="none"/>
        </w:rPr>
        <w:t>（父母、配偶、子女，下同）</w:t>
      </w:r>
      <w:r>
        <w:rPr>
          <w:rFonts w:ascii="Times New Roman" w:hAnsi="Times New Roman" w:eastAsia="方正仿宋_GBK" w:cs="Times New Roman"/>
          <w:sz w:val="32"/>
          <w:szCs w:val="32"/>
          <w:u w:val="none"/>
        </w:rPr>
        <w:t>缴纳城乡居民基本医疗保险费。</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hint="eastAsia" w:ascii="Times New Roman" w:hAnsi="Times New Roman" w:eastAsia="方正仿宋_GBK" w:cs="Times New Roman"/>
          <w:sz w:val="32"/>
          <w:szCs w:val="32"/>
          <w:u w:val="none"/>
          <w:lang w:eastAsia="zh-CN"/>
        </w:rPr>
      </w:pPr>
      <w:r>
        <w:rPr>
          <w:rFonts w:hint="eastAsia" w:ascii="Times New Roman" w:hAnsi="Times New Roman" w:eastAsia="方正仿宋_GBK" w:cs="Times New Roman"/>
          <w:sz w:val="32"/>
          <w:szCs w:val="32"/>
          <w:u w:val="none"/>
        </w:rPr>
        <w:t>新生儿90日内缴费的，自出生之日起享受缴费相应年度的居民基本医疗保险待遇</w:t>
      </w:r>
      <w:r>
        <w:rPr>
          <w:rFonts w:hint="eastAsia"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高等院校、职业院校（含技工院校）学生个人缴费由学校代收代缴。新生入学参保并缴纳次年基本医疗保险费的，入学当年的9月1日起享受城乡居民基本医疗保险待遇。</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highlight w:val="none"/>
          <w:u w:val="none"/>
        </w:rPr>
      </w:pPr>
      <w:r>
        <w:rPr>
          <w:rFonts w:ascii="Times New Roman" w:hAnsi="Times New Roman" w:eastAsia="方正黑体_GBK" w:cs="Times New Roman"/>
          <w:sz w:val="32"/>
          <w:szCs w:val="32"/>
          <w:u w:val="none"/>
        </w:rPr>
        <w:t>第十九条</w:t>
      </w:r>
      <w:r>
        <w:rPr>
          <w:rFonts w:ascii="Times New Roman" w:hAnsi="Times New Roman" w:eastAsia="方正仿宋_GBK" w:cs="Times New Roman"/>
          <w:sz w:val="32"/>
          <w:szCs w:val="32"/>
          <w:u w:val="none"/>
        </w:rPr>
        <w:t xml:space="preserve">  鼓励引导法定劳动年龄段已参加本市居民基本医疗保险的参保人员转换参加职工基本医疗保险，参加本市居民基本医疗保险的参保年限，</w:t>
      </w:r>
      <w:r>
        <w:rPr>
          <w:rFonts w:ascii="Times New Roman" w:hAnsi="Times New Roman" w:eastAsia="方正仿宋_GBK" w:cs="Times New Roman"/>
          <w:sz w:val="32"/>
          <w:szCs w:val="32"/>
          <w:highlight w:val="none"/>
          <w:u w:val="none"/>
        </w:rPr>
        <w:t>原则上按照每参加1年居民基本医疗保险折抵3个月职工基本医疗保险参保年限折算</w:t>
      </w:r>
      <w:r>
        <w:rPr>
          <w:rFonts w:hint="eastAsia" w:ascii="Times New Roman" w:hAnsi="Times New Roman" w:eastAsia="方正仿宋_GBK" w:cs="Times New Roman"/>
          <w:sz w:val="32"/>
          <w:szCs w:val="32"/>
          <w:highlight w:val="none"/>
          <w:u w:val="none"/>
        </w:rPr>
        <w:t>，以学生儿童和大学生身份参加居民医保的年限除外</w:t>
      </w:r>
      <w:r>
        <w:rPr>
          <w:rFonts w:ascii="Times New Roman" w:hAnsi="Times New Roman" w:eastAsia="方正仿宋_GBK" w:cs="Times New Roman"/>
          <w:sz w:val="32"/>
          <w:szCs w:val="32"/>
          <w:highlight w:val="none"/>
          <w:u w:val="none"/>
        </w:rPr>
        <w:t>。</w:t>
      </w:r>
    </w:p>
    <w:p>
      <w:pPr>
        <w:keepNext w:val="0"/>
        <w:keepLines w:val="0"/>
        <w:pageBreakBefore w:val="0"/>
        <w:widowControl w:val="0"/>
        <w:kinsoku/>
        <w:wordWrap/>
        <w:overflowPunct w:val="0"/>
        <w:topLinePunct w:val="0"/>
        <w:autoSpaceDE/>
        <w:autoSpaceDN/>
        <w:bidi w:val="0"/>
        <w:adjustRightInd/>
        <w:spacing w:after="0" w:line="580" w:lineRule="exact"/>
        <w:ind w:left="0" w:right="0" w:firstLine="640" w:firstLineChars="200"/>
        <w:jc w:val="both"/>
        <w:textAlignment w:val="auto"/>
        <w:rPr>
          <w:rFonts w:ascii="Times New Roman" w:hAnsi="Times New Roman" w:eastAsia="方正仿宋_GBK" w:cs="Times New Roman"/>
          <w:kern w:val="2"/>
          <w:sz w:val="32"/>
          <w:szCs w:val="32"/>
          <w:u w:val="none"/>
          <w:lang w:val="en-US" w:eastAsia="zh-CN" w:bidi="ar-SA"/>
        </w:rPr>
      </w:pPr>
      <w:bookmarkStart w:id="3" w:name="OLE_LINK1"/>
      <w:r>
        <w:rPr>
          <w:rFonts w:ascii="Times New Roman" w:hAnsi="Times New Roman" w:eastAsia="方正黑体_GBK" w:cs="Times New Roman"/>
          <w:kern w:val="2"/>
          <w:sz w:val="32"/>
          <w:szCs w:val="32"/>
          <w:u w:val="none"/>
          <w:lang w:val="en-US" w:eastAsia="zh-CN" w:bidi="ar-SA"/>
        </w:rPr>
        <w:t>第二十条</w:t>
      </w:r>
      <w:r>
        <w:rPr>
          <w:rFonts w:ascii="Times New Roman" w:hAnsi="Times New Roman" w:eastAsia="方正仿宋_GBK" w:cs="Times New Roman"/>
          <w:kern w:val="2"/>
          <w:sz w:val="32"/>
          <w:szCs w:val="32"/>
          <w:u w:val="none"/>
          <w:lang w:val="en-US" w:eastAsia="zh-CN" w:bidi="ar-SA"/>
        </w:rPr>
        <w:t xml:space="preserve">  职工依法办理退休手续、参加职工基本医疗保险的灵活就业人员达到国家规定的退休年龄时，参加职工基本医疗保险累计缴费年限（包含按照国家规定认可的视同缴费年限和实际缴费年限）男性满二十五年、女性满二十年的，按照规定享受退休人员基本医疗保险待遇；未达到规定年限的，可以继续按月缴费至规定年限后享受退休人员基本医疗保险待遇，继续缴费期间享受在职职工基本医疗保险待遇，个人账户按照规定划拨；也可以按照规定一次性趸缴至规定年限后享受退休人员基本医疗保险待遇，趸缴期间个人账户不予划拨。</w:t>
      </w:r>
    </w:p>
    <w:bookmarkEnd w:id="3"/>
    <w:p>
      <w:pPr>
        <w:keepNext w:val="0"/>
        <w:keepLines w:val="0"/>
        <w:pageBreakBefore w:val="0"/>
        <w:widowControl w:val="0"/>
        <w:kinsoku/>
        <w:wordWrap/>
        <w:overflowPunct w:val="0"/>
        <w:topLinePunct w:val="0"/>
        <w:autoSpaceDE/>
        <w:autoSpaceDN/>
        <w:bidi w:val="0"/>
        <w:adjustRightInd/>
        <w:spacing w:after="0" w:line="580" w:lineRule="exact"/>
        <w:ind w:left="0" w:right="0" w:firstLine="640" w:firstLineChars="200"/>
        <w:jc w:val="both"/>
        <w:textAlignment w:val="auto"/>
        <w:rPr>
          <w:rFonts w:ascii="Times New Roman" w:hAnsi="Times New Roman" w:eastAsia="方正仿宋_GBK" w:cs="Times New Roman"/>
          <w:kern w:val="2"/>
          <w:sz w:val="32"/>
          <w:szCs w:val="32"/>
          <w:u w:val="none"/>
          <w:lang w:val="en-US" w:eastAsia="zh-CN" w:bidi="ar-SA"/>
        </w:rPr>
      </w:pPr>
      <w:r>
        <w:rPr>
          <w:rFonts w:ascii="Times New Roman" w:hAnsi="Times New Roman" w:eastAsia="方正黑体_GBK" w:cs="Times New Roman"/>
          <w:kern w:val="2"/>
          <w:sz w:val="32"/>
          <w:szCs w:val="32"/>
          <w:u w:val="none"/>
          <w:lang w:val="en-US" w:eastAsia="zh-CN" w:bidi="ar-SA"/>
        </w:rPr>
        <w:t>第二十一条</w:t>
      </w:r>
      <w:r>
        <w:rPr>
          <w:rFonts w:ascii="Times New Roman" w:hAnsi="Times New Roman" w:eastAsia="方正仿宋_GBK" w:cs="Times New Roman"/>
          <w:kern w:val="2"/>
          <w:sz w:val="32"/>
          <w:szCs w:val="32"/>
          <w:u w:val="none"/>
          <w:lang w:val="en-US" w:eastAsia="zh-CN" w:bidi="ar-SA"/>
        </w:rPr>
        <w:t xml:space="preserve">  </w:t>
      </w:r>
      <w:bookmarkStart w:id="4" w:name="OLE_LINK3"/>
      <w:r>
        <w:rPr>
          <w:rFonts w:ascii="Times New Roman" w:hAnsi="Times New Roman" w:eastAsia="方正仿宋_GBK" w:cs="Times New Roman"/>
          <w:kern w:val="2"/>
          <w:sz w:val="32"/>
          <w:szCs w:val="32"/>
          <w:u w:val="none"/>
          <w:lang w:val="en-US" w:eastAsia="zh-CN" w:bidi="ar-SA"/>
        </w:rPr>
        <w:t>灵活就业人员和城乡居民缴纳基本医疗保险费后，在待遇享受期开始前重复缴费或者死亡的，终止相关参保关系的同时，本人、继承人可以申请办理退费。</w:t>
      </w:r>
      <w:bookmarkEnd w:id="4"/>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bookmarkStart w:id="5" w:name="OLE_LINK5"/>
      <w:r>
        <w:rPr>
          <w:rFonts w:ascii="Times New Roman" w:hAnsi="Times New Roman" w:eastAsia="方正黑体_GBK" w:cs="Times New Roman"/>
          <w:sz w:val="32"/>
          <w:szCs w:val="32"/>
          <w:u w:val="none"/>
        </w:rPr>
        <w:t>第二十二条</w:t>
      </w:r>
      <w:r>
        <w:rPr>
          <w:rFonts w:ascii="Times New Roman" w:hAnsi="Times New Roman" w:eastAsia="仿宋" w:cs="Times New Roman"/>
          <w:sz w:val="32"/>
          <w:szCs w:val="32"/>
          <w:u w:val="none"/>
        </w:rPr>
        <w:t xml:space="preserve">  </w:t>
      </w:r>
      <w:r>
        <w:rPr>
          <w:rFonts w:ascii="Times New Roman" w:hAnsi="Times New Roman" w:eastAsia="方正仿宋_GBK" w:cs="Times New Roman"/>
          <w:sz w:val="32"/>
          <w:szCs w:val="32"/>
          <w:u w:val="none"/>
        </w:rPr>
        <w:t>参保人员出国定居、死亡的，医疗保障经办机构应当按照规定及时终止参保关系。</w:t>
      </w:r>
    </w:p>
    <w:p>
      <w:pPr>
        <w:keepNext w:val="0"/>
        <w:keepLines w:val="0"/>
        <w:pageBreakBefore w:val="0"/>
        <w:widowControl w:val="0"/>
        <w:kinsoku/>
        <w:wordWrap/>
        <w:overflowPunct w:val="0"/>
        <w:topLinePunct w:val="0"/>
        <w:autoSpaceDE/>
        <w:autoSpaceDN/>
        <w:bidi w:val="0"/>
        <w:adjustRightInd/>
        <w:spacing w:after="0" w:line="580" w:lineRule="exact"/>
        <w:ind w:left="0" w:right="0" w:firstLine="640" w:firstLineChars="200"/>
        <w:jc w:val="both"/>
        <w:textAlignment w:val="auto"/>
        <w:rPr>
          <w:rFonts w:ascii="Times New Roman" w:hAnsi="Times New Roman" w:eastAsia="方正仿宋_GBK" w:cs="Times New Roman"/>
          <w:kern w:val="2"/>
          <w:sz w:val="32"/>
          <w:szCs w:val="32"/>
          <w:u w:val="none"/>
          <w:lang w:val="en-US" w:eastAsia="zh-CN" w:bidi="ar-SA"/>
        </w:rPr>
      </w:pPr>
      <w:r>
        <w:rPr>
          <w:rFonts w:ascii="Times New Roman" w:hAnsi="Times New Roman" w:eastAsia="方正仿宋_GBK" w:cs="Times New Roman"/>
          <w:kern w:val="2"/>
          <w:sz w:val="32"/>
          <w:szCs w:val="32"/>
          <w:u w:val="none"/>
          <w:lang w:val="en-US" w:eastAsia="zh-CN" w:bidi="ar-SA"/>
        </w:rPr>
        <w:t>职工基本医疗保险参保人员出国定居、死亡，参保关系终止的，本人、继承人可以申请一次性支取个人账户余额。</w:t>
      </w:r>
    </w:p>
    <w:bookmarkEnd w:id="5"/>
    <w:p>
      <w:pPr>
        <w:keepNext w:val="0"/>
        <w:keepLines w:val="0"/>
        <w:pageBreakBefore w:val="0"/>
        <w:widowControl w:val="0"/>
        <w:kinsoku/>
        <w:wordWrap/>
        <w:overflowPunct w:val="0"/>
        <w:topLinePunct w:val="0"/>
        <w:autoSpaceDE/>
        <w:autoSpaceDN/>
        <w:bidi w:val="0"/>
        <w:adjustRightInd/>
        <w:spacing w:after="0" w:line="580" w:lineRule="exact"/>
        <w:ind w:left="0" w:right="0" w:firstLine="640" w:firstLineChars="200"/>
        <w:jc w:val="both"/>
        <w:textAlignment w:val="auto"/>
        <w:rPr>
          <w:rFonts w:ascii="Times New Roman" w:hAnsi="Times New Roman" w:eastAsia="方正仿宋_GBK" w:cs="Times New Roman"/>
          <w:kern w:val="2"/>
          <w:sz w:val="32"/>
          <w:szCs w:val="32"/>
          <w:u w:val="none"/>
          <w:lang w:val="en-US" w:eastAsia="zh-CN" w:bidi="ar-SA"/>
        </w:rPr>
      </w:pPr>
      <w:r>
        <w:rPr>
          <w:rFonts w:ascii="Times New Roman" w:hAnsi="Times New Roman" w:eastAsia="方正黑体_GBK" w:cs="Times New Roman"/>
          <w:kern w:val="2"/>
          <w:sz w:val="32"/>
          <w:szCs w:val="32"/>
          <w:u w:val="none"/>
          <w:lang w:val="en-US" w:eastAsia="zh-CN" w:bidi="ar-SA"/>
        </w:rPr>
        <w:t>第二十三条</w:t>
      </w:r>
      <w:r>
        <w:rPr>
          <w:rFonts w:ascii="Times New Roman" w:hAnsi="Times New Roman" w:eastAsia="方正仿宋_GBK" w:cs="Times New Roman"/>
          <w:kern w:val="2"/>
          <w:sz w:val="32"/>
          <w:szCs w:val="32"/>
          <w:u w:val="none"/>
          <w:lang w:val="en-US" w:eastAsia="zh-CN" w:bidi="ar-SA"/>
        </w:rPr>
        <w:t xml:space="preserve">  下列医疗费用不纳入基本医疗保险基金支付范围：</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（一）应当从工伤保险基金中支付的；</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（二）应当由第三人负担的；</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（三）应当由公共卫生负担的；</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（四）在境外就医的；</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（五）国家规定不予支付的其他费用。</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医疗费用依法应当由第三人负担，第三人不支付或者无法确定第三人的，属于基本医疗保险基金支付范围的费用由基本医疗保险基金先行支付。基本医疗保险基金先行支付后，有权向第三人追偿。</w:t>
      </w:r>
    </w:p>
    <w:p>
      <w:pPr>
        <w:keepNext w:val="0"/>
        <w:keepLines w:val="0"/>
        <w:pageBreakBefore w:val="0"/>
        <w:widowControl w:val="0"/>
        <w:numPr>
          <w:ilvl w:val="0"/>
          <w:numId w:val="0"/>
        </w:numPr>
        <w:kinsoku/>
        <w:wordWrap/>
        <w:overflowPunct w:val="0"/>
        <w:topLinePunct w:val="0"/>
        <w:autoSpaceDE/>
        <w:autoSpaceDN/>
        <w:bidi w:val="0"/>
        <w:adjustRightInd/>
        <w:spacing w:line="580" w:lineRule="exact"/>
        <w:ind w:left="0" w:right="0"/>
        <w:jc w:val="center"/>
        <w:textAlignment w:val="auto"/>
        <w:rPr>
          <w:rFonts w:hint="eastAsia" w:ascii="方正楷体_GBK" w:hAnsi="方正楷体_GBK" w:eastAsia="方正楷体_GBK" w:cs="方正楷体_GBK"/>
          <w:sz w:val="32"/>
          <w:szCs w:val="32"/>
          <w:u w:val="none"/>
          <w:lang w:val="en-US" w:eastAsia="zh-CN"/>
        </w:rPr>
      </w:pPr>
      <w:r>
        <w:rPr>
          <w:rFonts w:hint="eastAsia" w:ascii="方正楷体_GBK" w:hAnsi="方正楷体_GBK" w:eastAsia="方正楷体_GBK" w:cs="方正楷体_GBK"/>
          <w:sz w:val="32"/>
          <w:szCs w:val="32"/>
          <w:u w:val="none"/>
          <w:lang w:val="en-US" w:eastAsia="zh-CN"/>
        </w:rPr>
        <w:t>第二节  大病保险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仿宋" w:cs="Times New Roman"/>
          <w:sz w:val="32"/>
          <w:szCs w:val="32"/>
          <w:u w:val="none"/>
        </w:rPr>
      </w:pPr>
      <w:r>
        <w:rPr>
          <w:rFonts w:ascii="Times New Roman" w:hAnsi="Times New Roman" w:eastAsia="方正黑体_GBK" w:cs="Times New Roman"/>
          <w:sz w:val="32"/>
          <w:szCs w:val="32"/>
          <w:u w:val="none"/>
        </w:rPr>
        <w:t>第二十四条</w:t>
      </w:r>
      <w:r>
        <w:rPr>
          <w:rFonts w:ascii="Times New Roman" w:hAnsi="Times New Roman" w:eastAsia="方正仿宋_GBK" w:cs="Times New Roman"/>
          <w:sz w:val="32"/>
          <w:szCs w:val="32"/>
          <w:u w:val="none"/>
        </w:rPr>
        <w:t xml:space="preserve">  </w:t>
      </w:r>
      <w:r>
        <w:rPr>
          <w:rFonts w:ascii="Times New Roman" w:hAnsi="Times New Roman" w:eastAsia="仿宋" w:cs="Times New Roman"/>
          <w:sz w:val="32"/>
          <w:szCs w:val="32"/>
          <w:u w:val="none"/>
        </w:rPr>
        <w:t>大病保险包括职工大病保险和城乡居民大病保险。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bookmarkStart w:id="6" w:name="OLE_LINK8"/>
      <w:r>
        <w:rPr>
          <w:rFonts w:ascii="Times New Roman" w:hAnsi="Times New Roman" w:eastAsia="方正黑体_GBK" w:cs="Times New Roman"/>
          <w:sz w:val="32"/>
          <w:szCs w:val="32"/>
          <w:u w:val="none"/>
        </w:rPr>
        <w:t>第二十五条</w:t>
      </w:r>
      <w:r>
        <w:rPr>
          <w:rFonts w:ascii="Times New Roman" w:hAnsi="Times New Roman" w:eastAsia="方正仿宋_GBK" w:cs="Times New Roman"/>
          <w:sz w:val="32"/>
          <w:szCs w:val="32"/>
          <w:u w:val="none"/>
        </w:rPr>
        <w:t xml:space="preserve">  </w:t>
      </w:r>
      <w:r>
        <w:rPr>
          <w:rFonts w:ascii="Times New Roman" w:hAnsi="Times New Roman" w:eastAsia="仿宋" w:cs="Times New Roman"/>
          <w:sz w:val="32"/>
          <w:szCs w:val="32"/>
          <w:u w:val="none"/>
        </w:rPr>
        <w:t>参加职工基本医疗保险的人员，按照规定参加职工大病保险。</w:t>
      </w:r>
      <w:r>
        <w:rPr>
          <w:rFonts w:ascii="Times New Roman" w:hAnsi="Times New Roman" w:eastAsia="方正仿宋_GBK" w:cs="Times New Roman"/>
          <w:sz w:val="32"/>
          <w:szCs w:val="32"/>
          <w:u w:val="none"/>
        </w:rPr>
        <w:t>对职工大额医疗费用补助和职工大病保险制度进行归并整合。</w:t>
      </w:r>
      <w:r>
        <w:rPr>
          <w:rFonts w:ascii="Times New Roman" w:hAnsi="Times New Roman" w:eastAsia="仿宋" w:cs="Times New Roman"/>
          <w:sz w:val="32"/>
          <w:szCs w:val="32"/>
          <w:u w:val="none"/>
        </w:rPr>
        <w:t>职工大病保险筹资标准和模式，由市医疗保障部门按照国家和省有关规定拟定方案，报市人民政府</w:t>
      </w:r>
      <w:r>
        <w:rPr>
          <w:rFonts w:ascii="Times New Roman" w:hAnsi="Times New Roman" w:eastAsia="方正仿宋_GBK" w:cs="Times New Roman"/>
          <w:kern w:val="0"/>
          <w:sz w:val="32"/>
          <w:szCs w:val="32"/>
          <w:u w:val="none"/>
        </w:rPr>
        <w:t>批准后执行。</w:t>
      </w:r>
    </w:p>
    <w:bookmarkEnd w:id="6"/>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第二十六条</w:t>
      </w:r>
      <w:r>
        <w:rPr>
          <w:rFonts w:ascii="Times New Roman" w:hAnsi="Times New Roman" w:eastAsia="方正仿宋_GBK" w:cs="Times New Roman"/>
          <w:sz w:val="32"/>
          <w:szCs w:val="32"/>
          <w:u w:val="none"/>
        </w:rPr>
        <w:t xml:space="preserve">  </w:t>
      </w:r>
      <w:r>
        <w:rPr>
          <w:rFonts w:hint="eastAsia" w:eastAsia="方正仿宋_GBK" w:cs="Times New Roman"/>
          <w:sz w:val="32"/>
          <w:szCs w:val="32"/>
          <w:u w:val="none"/>
          <w:lang w:eastAsia="zh-CN"/>
        </w:rPr>
        <w:t>参加城乡居民基本医疗保险的人员，按照规定参加城乡居民大病保险。</w:t>
      </w:r>
      <w:r>
        <w:rPr>
          <w:rFonts w:ascii="Times New Roman" w:hAnsi="Times New Roman" w:eastAsia="方正仿宋_GBK" w:cs="Times New Roman"/>
          <w:sz w:val="32"/>
          <w:szCs w:val="32"/>
          <w:u w:val="none"/>
        </w:rPr>
        <w:t>城乡居民大病保险资金从当年筹集的城乡居民基本医疗保险基金中直接划拨。城乡居民大病保险筹资标准，由市医疗保障部门</w:t>
      </w:r>
      <w:r>
        <w:rPr>
          <w:rFonts w:hint="eastAsia" w:ascii="Times New Roman" w:hAnsi="Times New Roman" w:eastAsia="方正仿宋_GBK" w:cs="Times New Roman"/>
          <w:sz w:val="32"/>
          <w:szCs w:val="32"/>
          <w:u w:val="none"/>
        </w:rPr>
        <w:t>会同财政部门</w:t>
      </w:r>
      <w:r>
        <w:rPr>
          <w:rFonts w:ascii="Times New Roman" w:hAnsi="Times New Roman" w:eastAsia="方正仿宋_GBK" w:cs="Times New Roman"/>
          <w:sz w:val="32"/>
          <w:szCs w:val="32"/>
          <w:u w:val="none"/>
        </w:rPr>
        <w:t>按照国家和省有关规定，根</w:t>
      </w:r>
      <w:r>
        <w:rPr>
          <w:rFonts w:ascii="Times New Roman" w:hAnsi="Times New Roman" w:eastAsia="方正仿宋_GBK" w:cs="Times New Roman"/>
          <w:spacing w:val="-6"/>
          <w:sz w:val="32"/>
          <w:szCs w:val="32"/>
          <w:u w:val="none"/>
        </w:rPr>
        <w:t>据当地大病医疗费用等情况拟定方案，报市人民政府批准后执行。</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bookmarkStart w:id="7" w:name="OLE_LINK9"/>
      <w:r>
        <w:rPr>
          <w:rFonts w:ascii="Times New Roman" w:hAnsi="Times New Roman" w:eastAsia="方正黑体_GBK" w:cs="Times New Roman"/>
          <w:sz w:val="32"/>
          <w:szCs w:val="32"/>
          <w:u w:val="none"/>
        </w:rPr>
        <w:t>第二十七条</w:t>
      </w:r>
      <w:r>
        <w:rPr>
          <w:rFonts w:ascii="Times New Roman" w:hAnsi="Times New Roman" w:eastAsia="方正仿宋_GBK" w:cs="Times New Roman"/>
          <w:sz w:val="32"/>
          <w:szCs w:val="32"/>
          <w:u w:val="none"/>
        </w:rPr>
        <w:t xml:space="preserve">  参保人员在一个结算年度内发生的住院、特殊病种门诊等医疗费用中，符合基本医疗保险基金支付范围的个人负担费用超过大病保险起付标准的部分，由大病保险资金和个人按照规定比例共同承担。</w:t>
      </w:r>
    </w:p>
    <w:p>
      <w:pPr>
        <w:keepNext w:val="0"/>
        <w:keepLines w:val="0"/>
        <w:pageBreakBefore w:val="0"/>
        <w:widowControl w:val="0"/>
        <w:kinsoku/>
        <w:wordWrap/>
        <w:overflowPunct w:val="0"/>
        <w:topLinePunct w:val="0"/>
        <w:autoSpaceDE/>
        <w:autoSpaceDN/>
        <w:bidi w:val="0"/>
        <w:adjustRightInd/>
        <w:snapToGrid w:val="0"/>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职工大病保险、城乡居民大病保险的起付标准，由市医疗保障部门会同财政部门按照国家和省有关规定拟定方案，报市人民政府批准后执行。</w:t>
      </w:r>
    </w:p>
    <w:bookmarkEnd w:id="7"/>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黑体_GBK" w:cs="Times New Roman"/>
          <w:sz w:val="32"/>
          <w:szCs w:val="32"/>
          <w:u w:val="none"/>
        </w:rPr>
      </w:pPr>
      <w:bookmarkStart w:id="8" w:name="OLE_LINK10"/>
      <w:r>
        <w:rPr>
          <w:rFonts w:ascii="Times New Roman" w:hAnsi="Times New Roman" w:eastAsia="方正黑体_GBK" w:cs="Times New Roman"/>
          <w:sz w:val="32"/>
          <w:szCs w:val="32"/>
          <w:u w:val="none"/>
        </w:rPr>
        <w:t xml:space="preserve">第二十八条  </w:t>
      </w:r>
      <w:r>
        <w:rPr>
          <w:rFonts w:ascii="Times New Roman" w:hAnsi="Times New Roman" w:eastAsia="方正仿宋_GBK" w:cs="Times New Roman"/>
          <w:sz w:val="32"/>
          <w:szCs w:val="32"/>
          <w:u w:val="none"/>
        </w:rPr>
        <w:t>市医疗保障部门通过政府招标选定大病保险承办机构，并与承办机构签订合同，明确双方权利义务、经营风险和盈亏责任。</w:t>
      </w:r>
      <w:bookmarkEnd w:id="8"/>
    </w:p>
    <w:p>
      <w:pPr>
        <w:keepNext w:val="0"/>
        <w:keepLines w:val="0"/>
        <w:pageBreakBefore w:val="0"/>
        <w:widowControl w:val="0"/>
        <w:numPr>
          <w:ilvl w:val="0"/>
          <w:numId w:val="0"/>
        </w:numPr>
        <w:kinsoku/>
        <w:wordWrap/>
        <w:overflowPunct w:val="0"/>
        <w:topLinePunct w:val="0"/>
        <w:autoSpaceDE/>
        <w:autoSpaceDN/>
        <w:bidi w:val="0"/>
        <w:adjustRightInd/>
        <w:spacing w:line="580" w:lineRule="exact"/>
        <w:ind w:left="0" w:right="0"/>
        <w:jc w:val="center"/>
        <w:textAlignment w:val="auto"/>
        <w:rPr>
          <w:rFonts w:hint="eastAsia" w:ascii="方正楷体_GBK" w:hAnsi="方正楷体_GBK" w:eastAsia="方正楷体_GBK" w:cs="方正楷体_GBK"/>
          <w:sz w:val="32"/>
          <w:szCs w:val="32"/>
          <w:u w:val="none"/>
          <w:lang w:val="en-US" w:eastAsia="zh-CN"/>
        </w:rPr>
      </w:pPr>
      <w:r>
        <w:rPr>
          <w:rFonts w:hint="eastAsia" w:ascii="方正楷体_GBK" w:hAnsi="方正楷体_GBK" w:eastAsia="方正楷体_GBK" w:cs="方正楷体_GBK"/>
          <w:sz w:val="32"/>
          <w:szCs w:val="32"/>
          <w:u w:val="none"/>
          <w:lang w:val="en-US" w:eastAsia="zh-CN"/>
        </w:rPr>
        <w:t>第三节  医疗救助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 xml:space="preserve">第二十九条 </w:t>
      </w:r>
      <w:r>
        <w:rPr>
          <w:rFonts w:ascii="Times New Roman" w:hAnsi="Times New Roman" w:eastAsia="方正仿宋_GBK" w:cs="Times New Roman"/>
          <w:sz w:val="32"/>
          <w:szCs w:val="32"/>
          <w:u w:val="none"/>
        </w:rPr>
        <w:t xml:space="preserve"> </w:t>
      </w:r>
      <w:bookmarkStart w:id="9" w:name="OLE_LINK11"/>
      <w:bookmarkStart w:id="10" w:name="OLE_LINK14"/>
      <w:r>
        <w:rPr>
          <w:rFonts w:ascii="Times New Roman" w:hAnsi="Times New Roman" w:eastAsia="方正仿宋_GBK" w:cs="Times New Roman"/>
          <w:sz w:val="32"/>
          <w:szCs w:val="32"/>
          <w:u w:val="none"/>
        </w:rPr>
        <w:t>县级以上地方人民政府应当健全医疗救助制度，公平覆盖医疗费用负担较重的困难职工和城乡居民，根据救助对象类别实施分类救助。</w:t>
      </w:r>
      <w:bookmarkEnd w:id="9"/>
      <w:bookmarkStart w:id="11" w:name="OLE_LINK15"/>
      <w:bookmarkStart w:id="12" w:name="OLE_LINK12"/>
      <w:r>
        <w:rPr>
          <w:rFonts w:ascii="Times New Roman" w:hAnsi="Times New Roman" w:eastAsia="方正仿宋_GBK" w:cs="Times New Roman"/>
          <w:sz w:val="32"/>
          <w:szCs w:val="32"/>
          <w:u w:val="none"/>
        </w:rPr>
        <w:t>县级人民政府应当对医疗救助对象参加城乡居民基本医疗保险的个人缴费部分给予补贴。</w:t>
      </w:r>
      <w:bookmarkEnd w:id="11"/>
      <w:r>
        <w:rPr>
          <w:rFonts w:ascii="Times New Roman" w:hAnsi="Times New Roman" w:eastAsia="方正仿宋_GBK" w:cs="Times New Roman"/>
          <w:sz w:val="32"/>
          <w:szCs w:val="32"/>
          <w:u w:val="none"/>
        </w:rPr>
        <w:t xml:space="preserve">对医疗救助对象经过基本医疗保险、大病保险保障后由个人负担的符合规定的医疗费用给予补助。 </w:t>
      </w:r>
      <w:bookmarkEnd w:id="10"/>
      <w:bookmarkEnd w:id="12"/>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第三十条</w:t>
      </w:r>
      <w:r>
        <w:rPr>
          <w:rFonts w:ascii="Times New Roman" w:hAnsi="Times New Roman" w:eastAsia="方正仿宋_GBK" w:cs="Times New Roman"/>
          <w:sz w:val="32"/>
          <w:szCs w:val="32"/>
          <w:u w:val="none"/>
        </w:rPr>
        <w:t xml:space="preserve">  </w:t>
      </w:r>
      <w:bookmarkStart w:id="13" w:name="OLE_LINK16"/>
      <w:r>
        <w:rPr>
          <w:rFonts w:ascii="Times New Roman" w:hAnsi="Times New Roman" w:eastAsia="方正仿宋_GBK" w:cs="Times New Roman"/>
          <w:sz w:val="32"/>
          <w:szCs w:val="32"/>
          <w:u w:val="none"/>
        </w:rPr>
        <w:t>医疗救助标准按照经济社会发展水平、医疗救助基金筹集情况和医疗救助对象类别，由市医疗保障部门按照国家和省规定拟定方案，报市人民政府批准后执行。</w:t>
      </w:r>
    </w:p>
    <w:bookmarkEnd w:id="13"/>
    <w:p>
      <w:pPr>
        <w:keepNext w:val="0"/>
        <w:keepLines w:val="0"/>
        <w:pageBreakBefore w:val="0"/>
        <w:widowControl w:val="0"/>
        <w:numPr>
          <w:ilvl w:val="0"/>
          <w:numId w:val="0"/>
        </w:numPr>
        <w:kinsoku/>
        <w:wordWrap/>
        <w:overflowPunct w:val="0"/>
        <w:topLinePunct w:val="0"/>
        <w:autoSpaceDE/>
        <w:autoSpaceDN/>
        <w:bidi w:val="0"/>
        <w:adjustRightInd/>
        <w:spacing w:line="580" w:lineRule="exact"/>
        <w:ind w:left="0" w:right="0"/>
        <w:jc w:val="center"/>
        <w:textAlignment w:val="auto"/>
        <w:rPr>
          <w:rFonts w:hint="eastAsia" w:ascii="方正楷体_GBK" w:hAnsi="方正楷体_GBK" w:eastAsia="方正楷体_GBK" w:cs="方正楷体_GBK"/>
          <w:sz w:val="32"/>
          <w:szCs w:val="32"/>
          <w:u w:val="none"/>
          <w:lang w:val="en-US" w:eastAsia="zh-CN"/>
        </w:rPr>
      </w:pPr>
      <w:r>
        <w:rPr>
          <w:rFonts w:hint="eastAsia" w:ascii="方正楷体_GBK" w:hAnsi="方正楷体_GBK" w:eastAsia="方正楷体_GBK" w:cs="方正楷体_GBK"/>
          <w:sz w:val="32"/>
          <w:szCs w:val="32"/>
          <w:u w:val="none"/>
          <w:lang w:val="en-US" w:eastAsia="zh-CN"/>
        </w:rPr>
        <w:t>第四节  其他医疗保障</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第三十一条</w:t>
      </w:r>
      <w:r>
        <w:rPr>
          <w:rFonts w:ascii="Times New Roman" w:hAnsi="Times New Roman" w:eastAsia="方正仿宋_GBK" w:cs="Times New Roman"/>
          <w:sz w:val="32"/>
          <w:szCs w:val="32"/>
          <w:u w:val="none"/>
        </w:rPr>
        <w:t xml:space="preserve">  本市支持发展满足人民群众多元医疗保障需求的商业医疗保险。鼓励个人购买商业医疗保险。鼓励用人单位为职工购买商业医疗保险。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职工基本医疗保险参保人员可以使用个人账户余额，为本人或者家庭成员购买符合规定的商业医疗保险产品。</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第三十二条</w:t>
      </w:r>
      <w:r>
        <w:rPr>
          <w:rFonts w:ascii="Times New Roman" w:hAnsi="Times New Roman" w:eastAsia="方正仿宋_GBK" w:cs="Times New Roman"/>
          <w:sz w:val="32"/>
          <w:szCs w:val="32"/>
          <w:u w:val="none"/>
        </w:rPr>
        <w:t xml:space="preserve">  支持医疗互助有序规范发展。鼓励工会等群团组织开展医疗互助。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鼓励和引导社会力量通过捐赠、设立基金、志愿服务等方式开展慈善医疗救助。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bookmarkStart w:id="14" w:name="OLE_LINK18"/>
      <w:r>
        <w:rPr>
          <w:rFonts w:hint="eastAsia" w:ascii="Times New Roman" w:hAnsi="Times New Roman" w:eastAsia="方正仿宋_GBK" w:cs="Times New Roman"/>
          <w:sz w:val="32"/>
          <w:szCs w:val="32"/>
          <w:u w:val="none"/>
        </w:rPr>
        <w:t>建立</w:t>
      </w:r>
      <w:r>
        <w:rPr>
          <w:rFonts w:ascii="Times New Roman" w:hAnsi="Times New Roman" w:eastAsia="方正仿宋_GBK" w:cs="Times New Roman"/>
          <w:sz w:val="32"/>
          <w:szCs w:val="32"/>
          <w:u w:val="none"/>
        </w:rPr>
        <w:t>长期护理保险制度，健全完善互助共济、责任共担的多渠道筹资机制，为长期失能人员的基本生活照料和与基本生活密切相关的医疗护理提供资金、服务保障。</w:t>
      </w:r>
      <w:bookmarkEnd w:id="14"/>
    </w:p>
    <w:p>
      <w:pPr>
        <w:keepNext w:val="0"/>
        <w:keepLines w:val="0"/>
        <w:pageBreakBefore w:val="0"/>
        <w:widowControl w:val="0"/>
        <w:numPr>
          <w:ilvl w:val="0"/>
          <w:numId w:val="0"/>
        </w:numPr>
        <w:kinsoku/>
        <w:wordWrap/>
        <w:overflowPunct w:val="0"/>
        <w:topLinePunct w:val="0"/>
        <w:autoSpaceDE/>
        <w:autoSpaceDN/>
        <w:bidi w:val="0"/>
        <w:adjustRightInd/>
        <w:snapToGrid/>
        <w:spacing w:before="222" w:beforeLines="50" w:after="222" w:afterLines="50" w:line="580" w:lineRule="exact"/>
        <w:ind w:right="0" w:rightChars="0"/>
        <w:jc w:val="center"/>
        <w:textAlignment w:val="auto"/>
        <w:rPr>
          <w:rFonts w:hint="eastAsia" w:eastAsia="方正黑体_GBK" w:cs="Times New Roman"/>
          <w:color w:val="000000"/>
          <w:sz w:val="32"/>
          <w:szCs w:val="32"/>
          <w:u w:val="none"/>
          <w:lang w:val="en-US" w:eastAsia="zh-CN"/>
        </w:rPr>
      </w:pPr>
      <w:r>
        <w:rPr>
          <w:rFonts w:hint="eastAsia" w:eastAsia="方正黑体_GBK" w:cs="Times New Roman"/>
          <w:color w:val="000000"/>
          <w:sz w:val="32"/>
          <w:szCs w:val="32"/>
          <w:u w:val="none"/>
          <w:lang w:val="en-US" w:eastAsia="zh-CN"/>
        </w:rPr>
        <w:t>第三章  基金管理</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kern w:val="0"/>
          <w:sz w:val="32"/>
          <w:szCs w:val="32"/>
          <w:highlight w:val="cyan"/>
          <w:u w:val="none"/>
        </w:rPr>
      </w:pPr>
      <w:r>
        <w:rPr>
          <w:rFonts w:ascii="Times New Roman" w:hAnsi="Times New Roman" w:eastAsia="方正黑体_GBK" w:cs="Times New Roman"/>
          <w:kern w:val="0"/>
          <w:sz w:val="32"/>
          <w:szCs w:val="32"/>
          <w:u w:val="none"/>
        </w:rPr>
        <w:t>第三十</w:t>
      </w:r>
      <w:r>
        <w:rPr>
          <w:rFonts w:hint="eastAsia" w:ascii="Times New Roman" w:hAnsi="Times New Roman" w:eastAsia="方正黑体_GBK" w:cs="Times New Roman"/>
          <w:kern w:val="0"/>
          <w:sz w:val="32"/>
          <w:szCs w:val="32"/>
          <w:u w:val="none"/>
        </w:rPr>
        <w:t>三</w:t>
      </w:r>
      <w:r>
        <w:rPr>
          <w:rFonts w:ascii="Times New Roman" w:hAnsi="Times New Roman" w:eastAsia="方正黑体_GBK" w:cs="Times New Roman"/>
          <w:kern w:val="0"/>
          <w:sz w:val="32"/>
          <w:szCs w:val="32"/>
          <w:u w:val="none"/>
        </w:rPr>
        <w:t>条</w:t>
      </w:r>
      <w:r>
        <w:rPr>
          <w:rFonts w:ascii="Times New Roman" w:hAnsi="Times New Roman" w:eastAsia="方正仿宋_GBK" w:cs="Times New Roman"/>
          <w:kern w:val="0"/>
          <w:sz w:val="32"/>
          <w:szCs w:val="32"/>
          <w:u w:val="none"/>
        </w:rPr>
        <w:t xml:space="preserve">  </w:t>
      </w:r>
      <w:bookmarkStart w:id="15" w:name="OLE_LINK19"/>
      <w:r>
        <w:rPr>
          <w:rFonts w:ascii="Times New Roman" w:hAnsi="Times New Roman" w:eastAsia="方正仿宋_GBK" w:cs="Times New Roman"/>
          <w:kern w:val="0"/>
          <w:sz w:val="32"/>
          <w:szCs w:val="32"/>
          <w:u w:val="none"/>
        </w:rPr>
        <w:t>基本医疗保险基金按照“以收定支、收支平衡、略有结余”</w:t>
      </w:r>
      <w:r>
        <w:rPr>
          <w:rFonts w:hint="eastAsia" w:ascii="Times New Roman" w:hAnsi="Times New Roman" w:eastAsia="方正仿宋_GBK" w:cs="Times New Roman"/>
          <w:kern w:val="0"/>
          <w:sz w:val="32"/>
          <w:szCs w:val="32"/>
          <w:u w:val="none"/>
        </w:rPr>
        <w:t>的</w:t>
      </w:r>
      <w:r>
        <w:rPr>
          <w:rFonts w:ascii="Times New Roman" w:hAnsi="Times New Roman" w:eastAsia="方正仿宋_GBK" w:cs="Times New Roman"/>
          <w:kern w:val="0"/>
          <w:sz w:val="32"/>
          <w:szCs w:val="32"/>
          <w:u w:val="none"/>
        </w:rPr>
        <w:t>原则，坚持“市级统筹、属地管理、分级负责”，实行专户管理，通过预算</w:t>
      </w:r>
      <w:r>
        <w:rPr>
          <w:rFonts w:hint="eastAsia" w:ascii="Times New Roman" w:hAnsi="Times New Roman" w:eastAsia="方正仿宋_GBK" w:cs="Times New Roman"/>
          <w:kern w:val="0"/>
          <w:sz w:val="32"/>
          <w:szCs w:val="32"/>
          <w:u w:val="none"/>
        </w:rPr>
        <w:t>管理</w:t>
      </w:r>
      <w:r>
        <w:rPr>
          <w:rFonts w:ascii="Times New Roman" w:hAnsi="Times New Roman" w:eastAsia="方正仿宋_GBK" w:cs="Times New Roman"/>
          <w:kern w:val="0"/>
          <w:sz w:val="32"/>
          <w:szCs w:val="32"/>
          <w:u w:val="none"/>
        </w:rPr>
        <w:t>实现基本医疗保险基金收支平衡。全市依法统一编制年度预算、决算。</w:t>
      </w:r>
    </w:p>
    <w:bookmarkEnd w:id="15"/>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kern w:val="0"/>
          <w:sz w:val="32"/>
          <w:szCs w:val="32"/>
          <w:u w:val="none"/>
        </w:rPr>
      </w:pPr>
      <w:r>
        <w:rPr>
          <w:rFonts w:ascii="Times New Roman" w:hAnsi="Times New Roman" w:eastAsia="方正黑体_GBK" w:cs="Times New Roman"/>
          <w:kern w:val="0"/>
          <w:sz w:val="32"/>
          <w:szCs w:val="32"/>
          <w:u w:val="none"/>
        </w:rPr>
        <w:t>第三十</w:t>
      </w:r>
      <w:r>
        <w:rPr>
          <w:rFonts w:hint="eastAsia" w:ascii="Times New Roman" w:hAnsi="Times New Roman" w:eastAsia="方正黑体_GBK" w:cs="Times New Roman"/>
          <w:kern w:val="0"/>
          <w:sz w:val="32"/>
          <w:szCs w:val="32"/>
          <w:u w:val="none"/>
        </w:rPr>
        <w:t>四</w:t>
      </w:r>
      <w:r>
        <w:rPr>
          <w:rFonts w:ascii="Times New Roman" w:hAnsi="Times New Roman" w:eastAsia="方正黑体_GBK" w:cs="Times New Roman"/>
          <w:kern w:val="0"/>
          <w:sz w:val="32"/>
          <w:szCs w:val="32"/>
          <w:u w:val="none"/>
        </w:rPr>
        <w:t xml:space="preserve">条 </w:t>
      </w:r>
      <w:r>
        <w:rPr>
          <w:rFonts w:ascii="Times New Roman" w:hAnsi="Times New Roman" w:eastAsia="方正仿宋_GBK" w:cs="Times New Roman"/>
          <w:kern w:val="0"/>
          <w:sz w:val="32"/>
          <w:szCs w:val="32"/>
          <w:u w:val="none"/>
        </w:rPr>
        <w:t xml:space="preserve"> 税务机关应当依法按时足额征收用人单位和职工个人应当缴纳的基本医疗保险费，按照规定征收城乡居民基本医疗保险费。</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kern w:val="0"/>
          <w:sz w:val="32"/>
          <w:szCs w:val="32"/>
          <w:u w:val="none"/>
        </w:rPr>
      </w:pPr>
      <w:r>
        <w:rPr>
          <w:rFonts w:ascii="Times New Roman" w:hAnsi="Times New Roman" w:eastAsia="方正黑体_GBK" w:cs="Times New Roman"/>
          <w:kern w:val="0"/>
          <w:sz w:val="32"/>
          <w:szCs w:val="32"/>
          <w:u w:val="none"/>
        </w:rPr>
        <w:t>第三十</w:t>
      </w:r>
      <w:r>
        <w:rPr>
          <w:rFonts w:hint="eastAsia" w:ascii="Times New Roman" w:hAnsi="Times New Roman" w:eastAsia="方正黑体_GBK" w:cs="Times New Roman"/>
          <w:kern w:val="0"/>
          <w:sz w:val="32"/>
          <w:szCs w:val="32"/>
          <w:u w:val="none"/>
        </w:rPr>
        <w:t>五</w:t>
      </w:r>
      <w:r>
        <w:rPr>
          <w:rFonts w:ascii="Times New Roman" w:hAnsi="Times New Roman" w:eastAsia="方正黑体_GBK" w:cs="Times New Roman"/>
          <w:kern w:val="0"/>
          <w:sz w:val="32"/>
          <w:szCs w:val="32"/>
          <w:u w:val="none"/>
        </w:rPr>
        <w:t xml:space="preserve">条 </w:t>
      </w:r>
      <w:r>
        <w:rPr>
          <w:rFonts w:ascii="Times New Roman" w:hAnsi="Times New Roman" w:eastAsia="方正仿宋_GBK" w:cs="Times New Roman"/>
          <w:kern w:val="0"/>
          <w:sz w:val="32"/>
          <w:szCs w:val="32"/>
          <w:u w:val="none"/>
        </w:rPr>
        <w:t xml:space="preserve"> 县、区基本医疗保险当期基金收入全额缴入市级国库后，划转至市级财政专户。县、区应当将各级财政补助部分及时</w:t>
      </w:r>
      <w:r>
        <w:rPr>
          <w:rFonts w:hint="eastAsia" w:ascii="Times New Roman" w:hAnsi="Times New Roman" w:eastAsia="方正仿宋_GBK" w:cs="Times New Roman"/>
          <w:kern w:val="0"/>
          <w:sz w:val="32"/>
          <w:szCs w:val="32"/>
          <w:u w:val="none"/>
        </w:rPr>
        <w:t>划入</w:t>
      </w:r>
      <w:r>
        <w:rPr>
          <w:rFonts w:ascii="Times New Roman" w:hAnsi="Times New Roman" w:eastAsia="方正仿宋_GBK" w:cs="Times New Roman"/>
          <w:kern w:val="0"/>
          <w:sz w:val="32"/>
          <w:szCs w:val="32"/>
          <w:u w:val="none"/>
        </w:rPr>
        <w:t xml:space="preserve">至市级财政专户。 </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黑体_GBK" w:cs="Times New Roman"/>
          <w:kern w:val="0"/>
          <w:sz w:val="32"/>
          <w:szCs w:val="32"/>
          <w:u w:val="none"/>
        </w:rPr>
      </w:pPr>
      <w:r>
        <w:rPr>
          <w:rFonts w:ascii="Times New Roman" w:hAnsi="Times New Roman" w:eastAsia="方正黑体_GBK" w:cs="Times New Roman"/>
          <w:kern w:val="0"/>
          <w:sz w:val="32"/>
          <w:szCs w:val="32"/>
          <w:u w:val="none"/>
        </w:rPr>
        <w:t>第三十</w:t>
      </w:r>
      <w:r>
        <w:rPr>
          <w:rFonts w:hint="eastAsia" w:ascii="Times New Roman" w:hAnsi="Times New Roman" w:eastAsia="方正黑体_GBK" w:cs="Times New Roman"/>
          <w:kern w:val="0"/>
          <w:sz w:val="32"/>
          <w:szCs w:val="32"/>
          <w:u w:val="none"/>
        </w:rPr>
        <w:t>六</w:t>
      </w:r>
      <w:r>
        <w:rPr>
          <w:rFonts w:ascii="Times New Roman" w:hAnsi="Times New Roman" w:eastAsia="方正黑体_GBK" w:cs="Times New Roman"/>
          <w:kern w:val="0"/>
          <w:sz w:val="32"/>
          <w:szCs w:val="32"/>
          <w:u w:val="none"/>
        </w:rPr>
        <w:t>条</w:t>
      </w:r>
      <w:r>
        <w:rPr>
          <w:rFonts w:ascii="Times New Roman" w:hAnsi="Times New Roman" w:eastAsia="方正仿宋_GBK" w:cs="Times New Roman"/>
          <w:kern w:val="0"/>
          <w:sz w:val="32"/>
          <w:szCs w:val="32"/>
          <w:u w:val="none"/>
        </w:rPr>
        <w:t xml:space="preserve">  县、区应当完成年度预算收支计划，并按照规定执行医保政策，</w:t>
      </w:r>
      <w:r>
        <w:rPr>
          <w:rFonts w:ascii="Times New Roman" w:hAnsi="Times New Roman" w:eastAsia="方正仿宋_GBK" w:cs="Times New Roman"/>
          <w:sz w:val="32"/>
          <w:szCs w:val="32"/>
          <w:u w:val="none"/>
        </w:rPr>
        <w:t>按照“征缴足额、补助及时、支出规范、管理严格”的要求，全面做好基本医疗保险基金收支管理工作。基本医疗保险基金参保扩面未完成年度目标任务的，</w:t>
      </w:r>
      <w:r>
        <w:rPr>
          <w:rFonts w:hint="eastAsia" w:ascii="Times New Roman" w:hAnsi="Times New Roman" w:eastAsia="方正仿宋_GBK" w:cs="Times New Roman"/>
          <w:sz w:val="32"/>
          <w:szCs w:val="32"/>
          <w:u w:val="none"/>
        </w:rPr>
        <w:t>基金缺口由属地财政负责补足；未补足的，相应扣减区域年度支出预算指标。</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kern w:val="0"/>
          <w:sz w:val="32"/>
          <w:szCs w:val="32"/>
          <w:u w:val="none"/>
        </w:rPr>
        <w:t>第三十</w:t>
      </w:r>
      <w:r>
        <w:rPr>
          <w:rFonts w:hint="eastAsia" w:ascii="Times New Roman" w:hAnsi="Times New Roman" w:eastAsia="方正黑体_GBK" w:cs="Times New Roman"/>
          <w:kern w:val="0"/>
          <w:sz w:val="32"/>
          <w:szCs w:val="32"/>
          <w:u w:val="none"/>
        </w:rPr>
        <w:t>七</w:t>
      </w:r>
      <w:r>
        <w:rPr>
          <w:rFonts w:ascii="Times New Roman" w:hAnsi="Times New Roman" w:eastAsia="方正黑体_GBK" w:cs="Times New Roman"/>
          <w:kern w:val="0"/>
          <w:sz w:val="32"/>
          <w:szCs w:val="32"/>
          <w:u w:val="none"/>
        </w:rPr>
        <w:t>条</w:t>
      </w:r>
      <w:r>
        <w:rPr>
          <w:rFonts w:ascii="Times New Roman" w:hAnsi="Times New Roman" w:eastAsia="方正仿宋_GBK" w:cs="Times New Roman"/>
          <w:sz w:val="32"/>
          <w:szCs w:val="32"/>
          <w:u w:val="none"/>
        </w:rPr>
        <w:t xml:space="preserve">  </w:t>
      </w:r>
      <w:bookmarkStart w:id="16" w:name="OLE_LINK21"/>
      <w:bookmarkStart w:id="17" w:name="OLE_LINK20"/>
      <w:r>
        <w:rPr>
          <w:rFonts w:ascii="Times New Roman" w:hAnsi="Times New Roman" w:eastAsia="方正仿宋_GBK" w:cs="Times New Roman"/>
          <w:sz w:val="32"/>
          <w:szCs w:val="32"/>
          <w:u w:val="none"/>
        </w:rPr>
        <w:t>基本医疗保险基金累计结余连续2年备付能力在18个月以上的，经市人民政府批准后，可以调整待遇政策，控制基金累计结余率。</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当期基金收不抵支，基金累计结余连续2年备付能力在6个月以下的，经市人民政府批准后，可以调整待遇政策，强化支出管理，控制支出增长，确保基金收支平衡。</w:t>
      </w:r>
    </w:p>
    <w:bookmarkEnd w:id="16"/>
    <w:bookmarkEnd w:id="17"/>
    <w:p>
      <w:pPr>
        <w:keepNext w:val="0"/>
        <w:keepLines w:val="0"/>
        <w:pageBreakBefore w:val="0"/>
        <w:widowControl w:val="0"/>
        <w:numPr>
          <w:ilvl w:val="0"/>
          <w:numId w:val="0"/>
        </w:numPr>
        <w:kinsoku/>
        <w:wordWrap/>
        <w:overflowPunct w:val="0"/>
        <w:topLinePunct w:val="0"/>
        <w:autoSpaceDE/>
        <w:autoSpaceDN/>
        <w:bidi w:val="0"/>
        <w:adjustRightInd/>
        <w:snapToGrid/>
        <w:spacing w:before="222" w:beforeLines="50" w:after="222" w:afterLines="50" w:line="580" w:lineRule="exact"/>
        <w:ind w:right="0" w:rightChars="0"/>
        <w:jc w:val="center"/>
        <w:textAlignment w:val="auto"/>
        <w:rPr>
          <w:rFonts w:hint="eastAsia" w:eastAsia="方正黑体_GBK" w:cs="Times New Roman"/>
          <w:color w:val="000000"/>
          <w:sz w:val="32"/>
          <w:szCs w:val="32"/>
          <w:u w:val="none"/>
          <w:lang w:val="en-US" w:eastAsia="zh-CN"/>
        </w:rPr>
      </w:pPr>
      <w:r>
        <w:rPr>
          <w:rFonts w:hint="eastAsia" w:eastAsia="方正黑体_GBK" w:cs="Times New Roman"/>
          <w:color w:val="000000"/>
          <w:sz w:val="32"/>
          <w:szCs w:val="32"/>
          <w:u w:val="none"/>
          <w:lang w:val="en-US" w:eastAsia="zh-CN"/>
        </w:rPr>
        <w:t>第四章  医药管理</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kern w:val="0"/>
          <w:sz w:val="32"/>
          <w:szCs w:val="32"/>
          <w:u w:val="none"/>
          <w:lang w:val="en-US" w:eastAsia="zh-CN" w:bidi="ar-SA"/>
        </w:rPr>
      </w:pPr>
      <w:r>
        <w:rPr>
          <w:rFonts w:ascii="Times New Roman" w:hAnsi="Times New Roman" w:eastAsia="方正黑体_GBK" w:cs="Times New Roman"/>
          <w:kern w:val="0"/>
          <w:sz w:val="32"/>
          <w:szCs w:val="32"/>
          <w:u w:val="none"/>
          <w:lang w:val="en-US" w:eastAsia="zh-CN" w:bidi="ar-SA"/>
        </w:rPr>
        <w:t>第三十</w:t>
      </w:r>
      <w:r>
        <w:rPr>
          <w:rFonts w:hint="eastAsia" w:ascii="Times New Roman" w:hAnsi="Times New Roman" w:eastAsia="方正黑体_GBK" w:cs="Times New Roman"/>
          <w:kern w:val="0"/>
          <w:sz w:val="32"/>
          <w:szCs w:val="32"/>
          <w:u w:val="none"/>
          <w:lang w:val="en-US" w:eastAsia="zh-CN" w:bidi="ar-SA"/>
        </w:rPr>
        <w:t>八</w:t>
      </w:r>
      <w:r>
        <w:rPr>
          <w:rFonts w:ascii="Times New Roman" w:hAnsi="Times New Roman" w:eastAsia="方正黑体_GBK" w:cs="Times New Roman"/>
          <w:kern w:val="0"/>
          <w:sz w:val="32"/>
          <w:szCs w:val="32"/>
          <w:u w:val="none"/>
          <w:lang w:val="en-US" w:eastAsia="zh-CN" w:bidi="ar-SA"/>
        </w:rPr>
        <w:t>条</w:t>
      </w:r>
      <w:r>
        <w:rPr>
          <w:rFonts w:ascii="Times New Roman" w:hAnsi="Times New Roman" w:eastAsia="方正仿宋_GBK" w:cs="Times New Roman"/>
          <w:kern w:val="0"/>
          <w:sz w:val="32"/>
          <w:szCs w:val="32"/>
          <w:u w:val="none"/>
          <w:lang w:val="en-US" w:eastAsia="zh-CN" w:bidi="ar-SA"/>
        </w:rPr>
        <w:t xml:space="preserve">  </w:t>
      </w:r>
      <w:bookmarkStart w:id="18" w:name="OLE_LINK22"/>
      <w:r>
        <w:rPr>
          <w:rFonts w:ascii="Times New Roman" w:hAnsi="Times New Roman" w:eastAsia="方正仿宋_GBK" w:cs="Times New Roman"/>
          <w:kern w:val="0"/>
          <w:sz w:val="32"/>
          <w:szCs w:val="32"/>
          <w:u w:val="none"/>
          <w:lang w:val="en-US" w:eastAsia="zh-CN" w:bidi="ar-SA"/>
        </w:rPr>
        <w:t>医疗保障经办机构受理医药机构定点申请后，应当组织评估，经评估符合规定条件并协商谈判达成一致的，签订医疗保障服务协议（以下简称医保协议），确定为定点医药机构。定点医药机构名单应当及时向社会公布。</w:t>
      </w:r>
      <w:bookmarkEnd w:id="18"/>
    </w:p>
    <w:p>
      <w:pPr>
        <w:keepNext w:val="0"/>
        <w:keepLines w:val="0"/>
        <w:pageBreakBefore w:val="0"/>
        <w:widowControl w:val="0"/>
        <w:kinsoku/>
        <w:wordWrap/>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kern w:val="0"/>
          <w:sz w:val="32"/>
          <w:szCs w:val="32"/>
          <w:u w:val="none"/>
          <w:lang w:val="en-US" w:eastAsia="zh-CN" w:bidi="ar-SA"/>
        </w:rPr>
      </w:pPr>
      <w:bookmarkStart w:id="19" w:name="OLE_LINK23"/>
      <w:r>
        <w:rPr>
          <w:rFonts w:ascii="Times New Roman" w:hAnsi="Times New Roman" w:eastAsia="方正黑体_GBK" w:cs="Times New Roman"/>
          <w:kern w:val="0"/>
          <w:sz w:val="32"/>
          <w:szCs w:val="32"/>
          <w:u w:val="none"/>
          <w:lang w:val="en-US" w:eastAsia="zh-CN" w:bidi="ar-SA"/>
        </w:rPr>
        <w:t>第</w:t>
      </w:r>
      <w:r>
        <w:rPr>
          <w:rFonts w:hint="eastAsia" w:ascii="Times New Roman" w:hAnsi="Times New Roman" w:eastAsia="方正黑体_GBK" w:cs="Times New Roman"/>
          <w:kern w:val="0"/>
          <w:sz w:val="32"/>
          <w:szCs w:val="32"/>
          <w:u w:val="none"/>
          <w:lang w:val="en-US" w:eastAsia="zh-CN" w:bidi="ar-SA"/>
        </w:rPr>
        <w:t>三十九</w:t>
      </w:r>
      <w:r>
        <w:rPr>
          <w:rFonts w:ascii="Times New Roman" w:hAnsi="Times New Roman" w:eastAsia="方正黑体_GBK" w:cs="Times New Roman"/>
          <w:kern w:val="0"/>
          <w:sz w:val="32"/>
          <w:szCs w:val="32"/>
          <w:u w:val="none"/>
          <w:lang w:val="en-US" w:eastAsia="zh-CN" w:bidi="ar-SA"/>
        </w:rPr>
        <w:t xml:space="preserve">条  </w:t>
      </w:r>
      <w:r>
        <w:rPr>
          <w:rFonts w:ascii="Times New Roman" w:hAnsi="Times New Roman" w:eastAsia="方正仿宋_GBK" w:cs="Times New Roman"/>
          <w:kern w:val="0"/>
          <w:sz w:val="32"/>
          <w:szCs w:val="32"/>
          <w:u w:val="none"/>
          <w:lang w:val="en-US" w:eastAsia="zh-CN" w:bidi="ar-SA"/>
        </w:rPr>
        <w:t>医疗保障部门应当完善定点医药机构动态管理和退出机制。</w:t>
      </w:r>
    </w:p>
    <w:p>
      <w:pPr>
        <w:keepNext w:val="0"/>
        <w:keepLines w:val="0"/>
        <w:pageBreakBefore w:val="0"/>
        <w:widowControl w:val="0"/>
        <w:kinsoku/>
        <w:wordWrap/>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kern w:val="0"/>
          <w:sz w:val="32"/>
          <w:szCs w:val="32"/>
          <w:u w:val="none"/>
          <w:lang w:val="en-US" w:eastAsia="zh-CN" w:bidi="ar-SA"/>
        </w:rPr>
      </w:pPr>
      <w:r>
        <w:rPr>
          <w:rFonts w:hint="eastAsia" w:ascii="Times New Roman" w:hAnsi="Times New Roman" w:eastAsia="方正仿宋_GBK" w:cs="Times New Roman"/>
          <w:kern w:val="0"/>
          <w:sz w:val="32"/>
          <w:szCs w:val="32"/>
          <w:u w:val="none"/>
          <w:lang w:val="en-US" w:eastAsia="zh-CN" w:bidi="ar-SA"/>
        </w:rPr>
        <w:t>对不再符合定点医药机构条件、严重违反医保协议或者发生欺诈骗保等重大违法违规行为等的医药机构，医疗保障经办机构应当及时解除医保协议、依法处理。</w:t>
      </w:r>
    </w:p>
    <w:bookmarkEnd w:id="19"/>
    <w:p>
      <w:pPr>
        <w:keepNext w:val="0"/>
        <w:keepLines w:val="0"/>
        <w:pageBreakBefore w:val="0"/>
        <w:widowControl w:val="0"/>
        <w:kinsoku/>
        <w:wordWrap/>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kern w:val="0"/>
          <w:sz w:val="32"/>
          <w:szCs w:val="32"/>
          <w:u w:val="none"/>
        </w:rPr>
      </w:pPr>
      <w:r>
        <w:rPr>
          <w:rFonts w:ascii="Times New Roman" w:hAnsi="Times New Roman" w:eastAsia="方正黑体_GBK" w:cs="Times New Roman"/>
          <w:kern w:val="0"/>
          <w:sz w:val="32"/>
          <w:szCs w:val="32"/>
          <w:u w:val="none"/>
          <w:lang w:val="en-US" w:eastAsia="zh-CN" w:bidi="ar-SA"/>
        </w:rPr>
        <w:t>第四十条</w:t>
      </w:r>
      <w:r>
        <w:rPr>
          <w:rFonts w:ascii="Times New Roman" w:hAnsi="Times New Roman" w:eastAsia="方正仿宋_GBK" w:cs="Times New Roman"/>
          <w:kern w:val="0"/>
          <w:sz w:val="32"/>
          <w:szCs w:val="32"/>
          <w:u w:val="none"/>
          <w:lang w:val="en-US" w:eastAsia="zh-CN" w:bidi="ar-SA"/>
        </w:rPr>
        <w:t xml:space="preserve">  经办机构与定点医疗机构</w:t>
      </w:r>
      <w:r>
        <w:rPr>
          <w:rFonts w:ascii="Times New Roman" w:hAnsi="Times New Roman" w:eastAsia="方正仿宋_GBK" w:cs="Times New Roman"/>
          <w:kern w:val="0"/>
          <w:sz w:val="32"/>
          <w:szCs w:val="32"/>
          <w:u w:val="none"/>
        </w:rPr>
        <w:t>结算医疗保险费用，实行基本医疗保险基金总额管理下按病种分值付费为主的多元复合医保支付方式，建立健全支付方式考核评估、监测机制。</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kern w:val="0"/>
          <w:sz w:val="32"/>
          <w:szCs w:val="32"/>
          <w:u w:val="none"/>
        </w:rPr>
      </w:pPr>
      <w:r>
        <w:rPr>
          <w:rFonts w:ascii="Times New Roman" w:hAnsi="Times New Roman" w:eastAsia="方正黑体_GBK" w:cs="Times New Roman"/>
          <w:kern w:val="0"/>
          <w:sz w:val="32"/>
          <w:szCs w:val="32"/>
          <w:u w:val="none"/>
        </w:rPr>
        <w:t>第四十</w:t>
      </w:r>
      <w:r>
        <w:rPr>
          <w:rFonts w:hint="eastAsia" w:ascii="Times New Roman" w:hAnsi="Times New Roman" w:eastAsia="方正黑体_GBK" w:cs="Times New Roman"/>
          <w:kern w:val="0"/>
          <w:sz w:val="32"/>
          <w:szCs w:val="32"/>
          <w:u w:val="none"/>
        </w:rPr>
        <w:t>一</w:t>
      </w:r>
      <w:r>
        <w:rPr>
          <w:rFonts w:ascii="Times New Roman" w:hAnsi="Times New Roman" w:eastAsia="方正黑体_GBK" w:cs="Times New Roman"/>
          <w:kern w:val="0"/>
          <w:sz w:val="32"/>
          <w:szCs w:val="32"/>
          <w:u w:val="none"/>
        </w:rPr>
        <w:t>条</w:t>
      </w:r>
      <w:r>
        <w:rPr>
          <w:rFonts w:ascii="Times New Roman" w:hAnsi="Times New Roman" w:eastAsia="方正仿宋_GBK" w:cs="Times New Roman"/>
          <w:kern w:val="0"/>
          <w:sz w:val="32"/>
          <w:szCs w:val="32"/>
          <w:u w:val="none"/>
        </w:rPr>
        <w:t xml:space="preserve">  参保人员在本市定点医疗机构双向转诊就医，由下级医疗机构向上级医疗机构转诊的，起付标准差额计算；由上级医疗机构向下级医疗机构转诊的，起付标准不再计算。</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kern w:val="0"/>
          <w:sz w:val="32"/>
          <w:szCs w:val="32"/>
          <w:u w:val="none"/>
        </w:rPr>
      </w:pPr>
      <w:r>
        <w:rPr>
          <w:rFonts w:ascii="Times New Roman" w:hAnsi="Times New Roman" w:eastAsia="方正黑体_GBK" w:cs="Times New Roman"/>
          <w:kern w:val="0"/>
          <w:sz w:val="32"/>
          <w:szCs w:val="32"/>
          <w:u w:val="none"/>
        </w:rPr>
        <w:t>第四十</w:t>
      </w:r>
      <w:r>
        <w:rPr>
          <w:rFonts w:hint="eastAsia" w:ascii="Times New Roman" w:hAnsi="Times New Roman" w:eastAsia="方正黑体_GBK" w:cs="Times New Roman"/>
          <w:kern w:val="0"/>
          <w:sz w:val="32"/>
          <w:szCs w:val="32"/>
          <w:u w:val="none"/>
        </w:rPr>
        <w:t>二</w:t>
      </w:r>
      <w:r>
        <w:rPr>
          <w:rFonts w:ascii="Times New Roman" w:hAnsi="Times New Roman" w:eastAsia="方正黑体_GBK" w:cs="Times New Roman"/>
          <w:kern w:val="0"/>
          <w:sz w:val="32"/>
          <w:szCs w:val="32"/>
          <w:u w:val="none"/>
        </w:rPr>
        <w:t>条</w:t>
      </w:r>
      <w:r>
        <w:rPr>
          <w:rFonts w:ascii="Times New Roman" w:hAnsi="Times New Roman" w:eastAsia="方正仿宋_GBK" w:cs="Times New Roman"/>
          <w:kern w:val="0"/>
          <w:sz w:val="32"/>
          <w:szCs w:val="32"/>
          <w:u w:val="none"/>
        </w:rPr>
        <w:t xml:space="preserve"> </w:t>
      </w:r>
      <w:bookmarkStart w:id="20" w:name="_Hlk148545373"/>
      <w:r>
        <w:rPr>
          <w:rFonts w:ascii="Times New Roman" w:hAnsi="Times New Roman" w:eastAsia="方正仿宋_GBK" w:cs="Times New Roman"/>
          <w:kern w:val="0"/>
          <w:sz w:val="32"/>
          <w:szCs w:val="32"/>
          <w:u w:val="none"/>
        </w:rPr>
        <w:t xml:space="preserve"> </w:t>
      </w:r>
      <w:bookmarkStart w:id="21" w:name="OLE_LINK24"/>
      <w:r>
        <w:rPr>
          <w:rFonts w:ascii="Times New Roman" w:hAnsi="Times New Roman" w:eastAsia="方正仿宋_GBK" w:cs="Times New Roman"/>
          <w:kern w:val="0"/>
          <w:sz w:val="32"/>
          <w:szCs w:val="32"/>
          <w:u w:val="none"/>
        </w:rPr>
        <w:t>医疗保障部门应当建立药品和医用耗材医保支付标准机制。对集中带量采购药品，以中选价格为基准确定医保支付标准。对同通用名下的原研药、参比制剂、通过一致性评价的仿制药，实行统一医保支付标准。</w:t>
      </w:r>
      <w:bookmarkEnd w:id="20"/>
      <w:r>
        <w:rPr>
          <w:rFonts w:ascii="Times New Roman" w:hAnsi="Times New Roman" w:eastAsia="方正仿宋_GBK" w:cs="Times New Roman"/>
          <w:kern w:val="0"/>
          <w:sz w:val="32"/>
          <w:szCs w:val="32"/>
          <w:u w:val="none"/>
        </w:rPr>
        <w:t>对功能和用途相同、材质和特征相似、临床可相互替代、医保管理趋同的医用耗材，实行统一医保支付标准。对其他药品、医用耗材、诊疗项目可以采取协商谈判的方式确定医保支付标准。</w:t>
      </w:r>
      <w:bookmarkEnd w:id="21"/>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kern w:val="0"/>
          <w:sz w:val="32"/>
          <w:szCs w:val="32"/>
          <w:u w:val="none"/>
          <w:lang w:val="en-US" w:eastAsia="zh-CN" w:bidi="ar-SA"/>
        </w:rPr>
      </w:pPr>
      <w:r>
        <w:rPr>
          <w:rFonts w:ascii="Times New Roman" w:hAnsi="Times New Roman" w:eastAsia="方正黑体_GBK" w:cs="Times New Roman"/>
          <w:kern w:val="0"/>
          <w:sz w:val="32"/>
          <w:szCs w:val="32"/>
          <w:u w:val="none"/>
          <w:lang w:val="en-US" w:eastAsia="zh-CN" w:bidi="ar-SA"/>
        </w:rPr>
        <w:t>第四十</w:t>
      </w:r>
      <w:r>
        <w:rPr>
          <w:rFonts w:hint="eastAsia" w:ascii="Times New Roman" w:hAnsi="Times New Roman" w:eastAsia="方正黑体_GBK" w:cs="Times New Roman"/>
          <w:kern w:val="0"/>
          <w:sz w:val="32"/>
          <w:szCs w:val="32"/>
          <w:u w:val="none"/>
          <w:lang w:val="en-US" w:eastAsia="zh-CN" w:bidi="ar-SA"/>
        </w:rPr>
        <w:t>三</w:t>
      </w:r>
      <w:r>
        <w:rPr>
          <w:rFonts w:ascii="Times New Roman" w:hAnsi="Times New Roman" w:eastAsia="方正黑体_GBK" w:cs="Times New Roman"/>
          <w:kern w:val="0"/>
          <w:sz w:val="32"/>
          <w:szCs w:val="32"/>
          <w:u w:val="none"/>
          <w:lang w:val="en-US" w:eastAsia="zh-CN" w:bidi="ar-SA"/>
        </w:rPr>
        <w:t>条</w:t>
      </w:r>
      <w:r>
        <w:rPr>
          <w:rFonts w:ascii="Times New Roman" w:hAnsi="Times New Roman" w:eastAsia="方正仿宋_GBK" w:cs="Times New Roman"/>
          <w:kern w:val="0"/>
          <w:sz w:val="32"/>
          <w:szCs w:val="32"/>
          <w:u w:val="none"/>
          <w:lang w:val="en-US" w:eastAsia="zh-CN" w:bidi="ar-SA"/>
        </w:rPr>
        <w:t xml:space="preserve">  </w:t>
      </w:r>
      <w:bookmarkStart w:id="22" w:name="OLE_LINK25"/>
      <w:r>
        <w:rPr>
          <w:rFonts w:ascii="Times New Roman" w:hAnsi="Times New Roman" w:eastAsia="方正仿宋_GBK" w:cs="Times New Roman"/>
          <w:kern w:val="0"/>
          <w:sz w:val="32"/>
          <w:szCs w:val="32"/>
          <w:u w:val="none"/>
          <w:lang w:val="en-US" w:eastAsia="zh-CN" w:bidi="ar-SA"/>
        </w:rPr>
        <w:t>公立医疗机构使用药品、医用耗材应当按照规定通过</w:t>
      </w:r>
      <w:r>
        <w:rPr>
          <w:rFonts w:hint="eastAsia" w:ascii="Times New Roman" w:hAnsi="Times New Roman" w:eastAsia="方正仿宋_GBK" w:cs="Times New Roman"/>
          <w:kern w:val="0"/>
          <w:sz w:val="32"/>
          <w:szCs w:val="32"/>
          <w:u w:val="none"/>
          <w:lang w:val="en-US" w:eastAsia="zh-CN" w:bidi="ar-SA"/>
        </w:rPr>
        <w:t>省</w:t>
      </w:r>
      <w:r>
        <w:rPr>
          <w:rFonts w:ascii="Times New Roman" w:hAnsi="Times New Roman" w:eastAsia="方正仿宋_GBK" w:cs="Times New Roman"/>
          <w:kern w:val="0"/>
          <w:sz w:val="32"/>
          <w:szCs w:val="32"/>
          <w:u w:val="none"/>
          <w:lang w:val="en-US" w:eastAsia="zh-CN" w:bidi="ar-SA"/>
        </w:rPr>
        <w:t>阳光采购监管平台公开交易，不得违反规定线下采购、线下议价，不得虚构采购数据。鼓励非公立</w:t>
      </w:r>
      <w:r>
        <w:rPr>
          <w:rFonts w:hint="eastAsia" w:ascii="Times New Roman" w:hAnsi="Times New Roman" w:eastAsia="方正仿宋_GBK" w:cs="Times New Roman"/>
          <w:kern w:val="0"/>
          <w:sz w:val="32"/>
          <w:szCs w:val="32"/>
          <w:u w:val="none"/>
          <w:lang w:val="en-US" w:eastAsia="zh-CN" w:bidi="ar-SA"/>
        </w:rPr>
        <w:t>医疗</w:t>
      </w:r>
      <w:r>
        <w:rPr>
          <w:rFonts w:ascii="Times New Roman" w:hAnsi="Times New Roman" w:eastAsia="方正仿宋_GBK" w:cs="Times New Roman"/>
          <w:kern w:val="0"/>
          <w:sz w:val="32"/>
          <w:szCs w:val="32"/>
          <w:u w:val="none"/>
          <w:lang w:val="en-US" w:eastAsia="zh-CN" w:bidi="ar-SA"/>
        </w:rPr>
        <w:t>机构</w:t>
      </w:r>
      <w:r>
        <w:rPr>
          <w:rFonts w:hint="eastAsia" w:ascii="Times New Roman" w:hAnsi="Times New Roman" w:eastAsia="方正仿宋_GBK" w:cs="Times New Roman"/>
          <w:kern w:val="0"/>
          <w:sz w:val="32"/>
          <w:szCs w:val="32"/>
          <w:u w:val="none"/>
          <w:lang w:val="en-US" w:eastAsia="zh-CN" w:bidi="ar-SA"/>
        </w:rPr>
        <w:t>和便民药店</w:t>
      </w:r>
      <w:r>
        <w:rPr>
          <w:rFonts w:ascii="Times New Roman" w:hAnsi="Times New Roman" w:eastAsia="方正仿宋_GBK" w:cs="Times New Roman"/>
          <w:kern w:val="0"/>
          <w:sz w:val="32"/>
          <w:szCs w:val="32"/>
          <w:u w:val="none"/>
          <w:lang w:val="en-US" w:eastAsia="zh-CN" w:bidi="ar-SA"/>
        </w:rPr>
        <w:t>在阳光采购监管平台采购。医疗保障部门应当加强阳光采购监测监管。公立医疗机构应当参加集中带量采购，执行采购结果，优先使用中选药品和医用耗材。鼓励非公立医疗机构、有条件的定点零售药店或连锁销售公司参加集中带量采购。</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kern w:val="0"/>
          <w:sz w:val="32"/>
          <w:szCs w:val="32"/>
          <w:u w:val="none"/>
          <w:lang w:val="en-US" w:eastAsia="zh-CN" w:bidi="ar-SA"/>
        </w:rPr>
      </w:pPr>
      <w:r>
        <w:rPr>
          <w:rFonts w:hint="eastAsia" w:ascii="Times New Roman" w:hAnsi="Times New Roman" w:eastAsia="方正仿宋_GBK" w:cs="Times New Roman"/>
          <w:kern w:val="0"/>
          <w:sz w:val="32"/>
          <w:szCs w:val="32"/>
          <w:u w:val="none"/>
          <w:lang w:val="en-US" w:eastAsia="zh-CN" w:bidi="ar-SA"/>
        </w:rPr>
        <w:t>医药企业应当保证产品质量和供应，医药机构应当按照约定据实及时结算货款。医药企业在医药购销中，应当按照合同约定供货和配送。</w:t>
      </w:r>
    </w:p>
    <w:bookmarkEnd w:id="22"/>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kern w:val="0"/>
          <w:sz w:val="32"/>
          <w:szCs w:val="32"/>
          <w:u w:val="none"/>
          <w:lang w:val="en-US" w:eastAsia="zh-CN" w:bidi="ar-SA"/>
        </w:rPr>
      </w:pPr>
      <w:r>
        <w:rPr>
          <w:rFonts w:ascii="Times New Roman" w:hAnsi="Times New Roman" w:eastAsia="方正黑体_GBK" w:cs="Times New Roman"/>
          <w:kern w:val="0"/>
          <w:sz w:val="32"/>
          <w:szCs w:val="32"/>
          <w:u w:val="none"/>
          <w:lang w:val="en-US" w:eastAsia="zh-CN" w:bidi="ar-SA"/>
        </w:rPr>
        <w:t>第四十</w:t>
      </w:r>
      <w:r>
        <w:rPr>
          <w:rFonts w:hint="eastAsia" w:ascii="Times New Roman" w:hAnsi="Times New Roman" w:eastAsia="方正黑体_GBK" w:cs="Times New Roman"/>
          <w:kern w:val="0"/>
          <w:sz w:val="32"/>
          <w:szCs w:val="32"/>
          <w:u w:val="none"/>
          <w:lang w:val="en-US" w:eastAsia="zh-CN" w:bidi="ar-SA"/>
        </w:rPr>
        <w:t>四</w:t>
      </w:r>
      <w:r>
        <w:rPr>
          <w:rFonts w:ascii="Times New Roman" w:hAnsi="Times New Roman" w:eastAsia="方正黑体_GBK" w:cs="Times New Roman"/>
          <w:kern w:val="0"/>
          <w:sz w:val="32"/>
          <w:szCs w:val="32"/>
          <w:u w:val="none"/>
          <w:lang w:val="en-US" w:eastAsia="zh-CN" w:bidi="ar-SA"/>
        </w:rPr>
        <w:t>条</w:t>
      </w:r>
      <w:r>
        <w:rPr>
          <w:rFonts w:ascii="Times New Roman" w:hAnsi="Times New Roman" w:eastAsia="方正仿宋_GBK" w:cs="Times New Roman"/>
          <w:kern w:val="0"/>
          <w:sz w:val="32"/>
          <w:szCs w:val="32"/>
          <w:u w:val="none"/>
          <w:lang w:val="en-US" w:eastAsia="zh-CN" w:bidi="ar-SA"/>
        </w:rPr>
        <w:t xml:space="preserve">  </w:t>
      </w:r>
      <w:bookmarkStart w:id="23" w:name="OLE_LINK26"/>
      <w:r>
        <w:rPr>
          <w:rFonts w:ascii="Times New Roman" w:hAnsi="Times New Roman" w:eastAsia="方正仿宋_GBK" w:cs="Times New Roman"/>
          <w:kern w:val="0"/>
          <w:sz w:val="32"/>
          <w:szCs w:val="32"/>
          <w:u w:val="none"/>
          <w:lang w:val="en-US" w:eastAsia="zh-CN" w:bidi="ar-SA"/>
        </w:rPr>
        <w:t>医疗保障部门应当规范医疗服务价格项目管理，</w:t>
      </w:r>
      <w:bookmarkStart w:id="24" w:name="OLE_LINK40"/>
      <w:r>
        <w:rPr>
          <w:rFonts w:ascii="Times New Roman" w:hAnsi="Times New Roman" w:eastAsia="方正仿宋_GBK" w:cs="Times New Roman"/>
          <w:kern w:val="0"/>
          <w:sz w:val="32"/>
          <w:szCs w:val="32"/>
          <w:u w:val="none"/>
          <w:lang w:val="en-US" w:eastAsia="zh-CN" w:bidi="ar-SA"/>
        </w:rPr>
        <w:t>建立价格监测</w:t>
      </w:r>
      <w:r>
        <w:rPr>
          <w:rFonts w:hint="eastAsia" w:ascii="Times New Roman" w:hAnsi="Times New Roman" w:eastAsia="方正仿宋_GBK" w:cs="Times New Roman"/>
          <w:kern w:val="0"/>
          <w:sz w:val="32"/>
          <w:szCs w:val="32"/>
          <w:u w:val="none"/>
          <w:lang w:val="en-US" w:eastAsia="zh-CN" w:bidi="ar-SA"/>
        </w:rPr>
        <w:t>及</w:t>
      </w:r>
      <w:r>
        <w:rPr>
          <w:rFonts w:ascii="Times New Roman" w:hAnsi="Times New Roman" w:eastAsia="方正仿宋_GBK" w:cs="Times New Roman"/>
          <w:kern w:val="0"/>
          <w:sz w:val="32"/>
          <w:szCs w:val="32"/>
          <w:u w:val="none"/>
          <w:lang w:val="en-US" w:eastAsia="zh-CN" w:bidi="ar-SA"/>
        </w:rPr>
        <w:t>信息发布机制</w:t>
      </w:r>
      <w:bookmarkStart w:id="25" w:name="OLE_LINK39"/>
      <w:r>
        <w:rPr>
          <w:rFonts w:ascii="Times New Roman" w:hAnsi="Times New Roman" w:eastAsia="方正仿宋_GBK" w:cs="Times New Roman"/>
          <w:kern w:val="0"/>
          <w:sz w:val="32"/>
          <w:szCs w:val="32"/>
          <w:u w:val="none"/>
          <w:lang w:val="en-US" w:eastAsia="zh-CN" w:bidi="ar-SA"/>
        </w:rPr>
        <w:t>、价格动态调整机制。</w:t>
      </w:r>
      <w:bookmarkEnd w:id="25"/>
    </w:p>
    <w:bookmarkEnd w:id="24"/>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kern w:val="0"/>
          <w:sz w:val="32"/>
          <w:szCs w:val="32"/>
          <w:u w:val="none"/>
          <w:lang w:val="en-US" w:eastAsia="zh-CN" w:bidi="ar-SA"/>
        </w:rPr>
      </w:pPr>
      <w:r>
        <w:rPr>
          <w:rFonts w:ascii="Times New Roman" w:hAnsi="Times New Roman" w:eastAsia="方正仿宋_GBK" w:cs="Times New Roman"/>
          <w:kern w:val="0"/>
          <w:sz w:val="32"/>
          <w:szCs w:val="32"/>
          <w:u w:val="none"/>
          <w:lang w:val="en-US" w:eastAsia="zh-CN" w:bidi="ar-SA"/>
        </w:rPr>
        <w:t>医疗机构应当执行医疗服务价格政策，依法公示收费标准。</w:t>
      </w:r>
      <w:bookmarkEnd w:id="23"/>
    </w:p>
    <w:p>
      <w:pPr>
        <w:keepNext w:val="0"/>
        <w:keepLines w:val="0"/>
        <w:pageBreakBefore w:val="0"/>
        <w:widowControl w:val="0"/>
        <w:numPr>
          <w:ilvl w:val="0"/>
          <w:numId w:val="0"/>
        </w:numPr>
        <w:kinsoku/>
        <w:wordWrap/>
        <w:overflowPunct w:val="0"/>
        <w:topLinePunct w:val="0"/>
        <w:autoSpaceDE/>
        <w:autoSpaceDN/>
        <w:bidi w:val="0"/>
        <w:adjustRightInd/>
        <w:snapToGrid/>
        <w:spacing w:before="222" w:beforeLines="50" w:after="222" w:afterLines="50" w:line="580" w:lineRule="exact"/>
        <w:ind w:right="0" w:rightChars="0"/>
        <w:jc w:val="center"/>
        <w:textAlignment w:val="auto"/>
        <w:rPr>
          <w:rFonts w:hint="eastAsia" w:eastAsia="方正黑体_GBK" w:cs="Times New Roman"/>
          <w:color w:val="000000"/>
          <w:sz w:val="32"/>
          <w:szCs w:val="32"/>
          <w:u w:val="none"/>
          <w:lang w:val="en-US" w:eastAsia="zh-CN"/>
        </w:rPr>
      </w:pPr>
      <w:r>
        <w:rPr>
          <w:rFonts w:hint="eastAsia" w:eastAsia="方正黑体_GBK" w:cs="Times New Roman"/>
          <w:color w:val="000000"/>
          <w:sz w:val="32"/>
          <w:szCs w:val="32"/>
          <w:u w:val="none"/>
          <w:lang w:val="en-US" w:eastAsia="zh-CN"/>
        </w:rPr>
        <w:t>第五章  公共服务</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color w:val="FF0000"/>
          <w:kern w:val="0"/>
          <w:sz w:val="24"/>
          <w:szCs w:val="24"/>
          <w:u w:val="none"/>
          <w:lang w:val="en-US" w:eastAsia="zh-CN" w:bidi="ar-SA"/>
        </w:rPr>
      </w:pPr>
      <w:r>
        <w:rPr>
          <w:rFonts w:ascii="Times New Roman" w:hAnsi="Times New Roman" w:eastAsia="方正黑体_GBK" w:cs="Times New Roman"/>
          <w:color w:val="000000"/>
          <w:kern w:val="0"/>
          <w:sz w:val="32"/>
          <w:szCs w:val="32"/>
          <w:u w:val="none"/>
          <w:lang w:val="en-US" w:eastAsia="zh-CN" w:bidi="ar-SA"/>
        </w:rPr>
        <w:t>第四十</w:t>
      </w:r>
      <w:r>
        <w:rPr>
          <w:rFonts w:hint="eastAsia" w:ascii="Times New Roman" w:hAnsi="Times New Roman" w:eastAsia="方正黑体_GBK" w:cs="Times New Roman"/>
          <w:color w:val="000000"/>
          <w:kern w:val="0"/>
          <w:sz w:val="32"/>
          <w:szCs w:val="32"/>
          <w:u w:val="none"/>
          <w:lang w:val="en-US" w:eastAsia="zh-CN" w:bidi="ar-SA"/>
        </w:rPr>
        <w:t>五</w:t>
      </w:r>
      <w:r>
        <w:rPr>
          <w:rFonts w:ascii="Times New Roman" w:hAnsi="Times New Roman" w:eastAsia="方正黑体_GBK" w:cs="Times New Roman"/>
          <w:color w:val="000000"/>
          <w:kern w:val="0"/>
          <w:sz w:val="32"/>
          <w:szCs w:val="32"/>
          <w:u w:val="none"/>
          <w:lang w:val="en-US" w:eastAsia="zh-CN" w:bidi="ar-SA"/>
        </w:rPr>
        <w:t xml:space="preserve">条  </w:t>
      </w:r>
      <w:bookmarkStart w:id="26" w:name="OLE_LINK27"/>
      <w:bookmarkStart w:id="27" w:name="OLE_LINK28"/>
      <w:r>
        <w:rPr>
          <w:rFonts w:ascii="Times New Roman" w:hAnsi="Times New Roman" w:eastAsia="方正仿宋_GBK" w:cs="Times New Roman"/>
          <w:color w:val="000000"/>
          <w:kern w:val="0"/>
          <w:sz w:val="32"/>
          <w:szCs w:val="32"/>
          <w:u w:val="none"/>
          <w:lang w:val="en-US" w:eastAsia="zh-CN" w:bidi="ar-SA"/>
        </w:rPr>
        <w:t>全市执行</w:t>
      </w:r>
      <w:r>
        <w:rPr>
          <w:rFonts w:hint="eastAsia" w:ascii="Times New Roman" w:hAnsi="Times New Roman" w:eastAsia="方正仿宋_GBK" w:cs="Times New Roman"/>
          <w:color w:val="000000"/>
          <w:kern w:val="0"/>
          <w:sz w:val="32"/>
          <w:szCs w:val="32"/>
          <w:u w:val="none"/>
          <w:lang w:val="en-US" w:eastAsia="zh-CN" w:bidi="ar-SA"/>
        </w:rPr>
        <w:t>省</w:t>
      </w:r>
      <w:r>
        <w:rPr>
          <w:rFonts w:ascii="Times New Roman" w:hAnsi="Times New Roman" w:eastAsia="方正仿宋_GBK" w:cs="Times New Roman"/>
          <w:color w:val="000000"/>
          <w:kern w:val="0"/>
          <w:sz w:val="32"/>
          <w:szCs w:val="32"/>
          <w:u w:val="none"/>
          <w:lang w:val="en-US" w:eastAsia="zh-CN" w:bidi="ar-SA"/>
        </w:rPr>
        <w:t>统一的医疗保障公共服务事项清单和服务指南，并且向社会公开。医疗保障部门、医疗保障经办机构与</w:t>
      </w:r>
      <w:r>
        <w:rPr>
          <w:rFonts w:hint="eastAsia" w:ascii="Times New Roman" w:hAnsi="Times New Roman" w:eastAsia="方正仿宋_GBK" w:cs="Times New Roman"/>
          <w:color w:val="000000"/>
          <w:kern w:val="0"/>
          <w:sz w:val="32"/>
          <w:szCs w:val="32"/>
          <w:u w:val="none"/>
          <w:lang w:val="en-US" w:eastAsia="zh-CN" w:bidi="ar-SA"/>
        </w:rPr>
        <w:t>人力资源社会保障</w:t>
      </w:r>
      <w:r>
        <w:rPr>
          <w:rFonts w:ascii="Times New Roman" w:hAnsi="Times New Roman" w:eastAsia="方正仿宋_GBK" w:cs="Times New Roman"/>
          <w:color w:val="000000"/>
          <w:kern w:val="0"/>
          <w:sz w:val="32"/>
          <w:szCs w:val="32"/>
          <w:u w:val="none"/>
          <w:lang w:val="en-US" w:eastAsia="zh-CN" w:bidi="ar-SA"/>
        </w:rPr>
        <w:t>部门、社会保险经办机构应当加强协作，通过信息互通、数据共享等方式，实现基本医疗保险、社会保险参保登记等服务事项一站办理、联合办理。</w:t>
      </w:r>
    </w:p>
    <w:bookmarkEnd w:id="26"/>
    <w:bookmarkEnd w:id="27"/>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color w:val="000000"/>
          <w:kern w:val="0"/>
          <w:sz w:val="32"/>
          <w:szCs w:val="32"/>
          <w:u w:val="none"/>
          <w:lang w:val="en-US" w:eastAsia="zh-CN" w:bidi="ar-SA"/>
        </w:rPr>
      </w:pPr>
      <w:r>
        <w:rPr>
          <w:rFonts w:ascii="Times New Roman" w:hAnsi="Times New Roman" w:eastAsia="方正黑体_GBK" w:cs="Times New Roman"/>
          <w:color w:val="000000"/>
          <w:kern w:val="0"/>
          <w:sz w:val="32"/>
          <w:szCs w:val="32"/>
          <w:u w:val="none"/>
          <w:lang w:val="en-US" w:eastAsia="zh-CN" w:bidi="ar-SA"/>
        </w:rPr>
        <w:t>第四十</w:t>
      </w:r>
      <w:r>
        <w:rPr>
          <w:rFonts w:hint="eastAsia" w:ascii="Times New Roman" w:hAnsi="Times New Roman" w:eastAsia="方正黑体_GBK" w:cs="Times New Roman"/>
          <w:color w:val="000000"/>
          <w:kern w:val="0"/>
          <w:sz w:val="32"/>
          <w:szCs w:val="32"/>
          <w:u w:val="none"/>
          <w:lang w:val="en-US" w:eastAsia="zh-CN" w:bidi="ar-SA"/>
        </w:rPr>
        <w:t>六</w:t>
      </w:r>
      <w:r>
        <w:rPr>
          <w:rFonts w:ascii="Times New Roman" w:hAnsi="Times New Roman" w:eastAsia="方正黑体_GBK" w:cs="Times New Roman"/>
          <w:color w:val="000000"/>
          <w:kern w:val="0"/>
          <w:sz w:val="32"/>
          <w:szCs w:val="32"/>
          <w:u w:val="none"/>
          <w:lang w:val="en-US" w:eastAsia="zh-CN" w:bidi="ar-SA"/>
        </w:rPr>
        <w:t xml:space="preserve">条 </w:t>
      </w:r>
      <w:bookmarkStart w:id="28" w:name="OLE_LINK29"/>
      <w:r>
        <w:rPr>
          <w:rFonts w:hint="eastAsia" w:eastAsia="方正仿宋_GBK" w:cs="Times New Roman"/>
          <w:color w:val="000000"/>
          <w:kern w:val="0"/>
          <w:sz w:val="32"/>
          <w:szCs w:val="32"/>
          <w:u w:val="none"/>
          <w:lang w:val="en-US" w:eastAsia="zh-CN" w:bidi="ar-SA"/>
        </w:rPr>
        <w:t xml:space="preserve"> </w:t>
      </w:r>
      <w:r>
        <w:rPr>
          <w:rFonts w:ascii="Times New Roman" w:hAnsi="Times New Roman" w:eastAsia="方正仿宋_GBK" w:cs="Times New Roman"/>
          <w:color w:val="000000"/>
          <w:kern w:val="0"/>
          <w:sz w:val="32"/>
          <w:szCs w:val="32"/>
          <w:u w:val="none"/>
          <w:lang w:val="en-US" w:eastAsia="zh-CN" w:bidi="ar-SA"/>
        </w:rPr>
        <w:t>医疗保障部门、医疗保障经办机构应当会同有关部门，在各级政务服务中心设立医疗保障服务窗口，提供一站式医疗保障公共服务；建立乡镇（街道）、村（社区）基层医疗保障公共服务站点，提供便利可及的医疗保障公共服务。发挥“15分钟医保服务圈”医保便民功能，用好全市通办集成服务体系，推进医保高频服务事项“全市通办”，缩短群众办事距离。</w:t>
      </w:r>
      <w:bookmarkEnd w:id="28"/>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ascii="Times New Roman" w:hAnsi="Times New Roman" w:eastAsia="方正仿宋_GBK" w:cs="Times New Roman"/>
          <w:color w:val="000000"/>
          <w:spacing w:val="6"/>
          <w:kern w:val="0"/>
          <w:sz w:val="32"/>
          <w:szCs w:val="32"/>
          <w:u w:val="none"/>
          <w:lang w:val="en-US" w:eastAsia="zh-CN" w:bidi="ar-SA"/>
        </w:rPr>
      </w:pPr>
      <w:r>
        <w:rPr>
          <w:rFonts w:ascii="Times New Roman" w:hAnsi="Times New Roman" w:eastAsia="方正仿宋_GBK" w:cs="Times New Roman"/>
          <w:color w:val="000000"/>
          <w:spacing w:val="6"/>
          <w:kern w:val="0"/>
          <w:sz w:val="32"/>
          <w:szCs w:val="32"/>
          <w:u w:val="none"/>
          <w:lang w:val="en-US" w:eastAsia="zh-CN" w:bidi="ar-SA"/>
        </w:rPr>
        <w:t>医疗保障公共服务应当推行新型服务方式，运用互联网、大数据、人工智能等数字技术，实现服务事项网上办理；同步提供传统服务方式，加强适老化和无障碍设施建设，满足多样化办事需求。</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color w:val="000000"/>
          <w:kern w:val="0"/>
          <w:sz w:val="32"/>
          <w:szCs w:val="32"/>
          <w:u w:val="none"/>
          <w:lang w:val="en-US" w:eastAsia="zh-CN" w:bidi="ar-SA"/>
        </w:rPr>
      </w:pPr>
      <w:r>
        <w:rPr>
          <w:rFonts w:ascii="Times New Roman" w:hAnsi="Times New Roman" w:eastAsia="方正黑体_GBK" w:cs="Times New Roman"/>
          <w:color w:val="000000"/>
          <w:kern w:val="0"/>
          <w:sz w:val="32"/>
          <w:szCs w:val="32"/>
          <w:u w:val="none"/>
          <w:lang w:val="en-US" w:eastAsia="zh-CN" w:bidi="ar-SA"/>
        </w:rPr>
        <w:t>第四十</w:t>
      </w:r>
      <w:r>
        <w:rPr>
          <w:rFonts w:hint="eastAsia" w:ascii="Times New Roman" w:hAnsi="Times New Roman" w:eastAsia="方正黑体_GBK" w:cs="Times New Roman"/>
          <w:color w:val="000000"/>
          <w:kern w:val="0"/>
          <w:sz w:val="32"/>
          <w:szCs w:val="32"/>
          <w:u w:val="none"/>
          <w:lang w:val="en-US" w:eastAsia="zh-CN" w:bidi="ar-SA"/>
        </w:rPr>
        <w:t>七</w:t>
      </w:r>
      <w:r>
        <w:rPr>
          <w:rFonts w:ascii="Times New Roman" w:hAnsi="Times New Roman" w:eastAsia="方正黑体_GBK" w:cs="Times New Roman"/>
          <w:color w:val="000000"/>
          <w:kern w:val="0"/>
          <w:sz w:val="32"/>
          <w:szCs w:val="32"/>
          <w:u w:val="none"/>
          <w:lang w:val="en-US" w:eastAsia="zh-CN" w:bidi="ar-SA"/>
        </w:rPr>
        <w:t>条</w:t>
      </w:r>
      <w:bookmarkStart w:id="29" w:name="OLE_LINK30"/>
      <w:r>
        <w:rPr>
          <w:rFonts w:hint="eastAsia" w:eastAsia="方正仿宋_GBK" w:cs="Times New Roman"/>
          <w:color w:val="000000"/>
          <w:kern w:val="0"/>
          <w:sz w:val="32"/>
          <w:szCs w:val="32"/>
          <w:u w:val="none"/>
          <w:lang w:val="en-US" w:eastAsia="zh-CN" w:bidi="ar-SA"/>
        </w:rPr>
        <w:t xml:space="preserve">  </w:t>
      </w:r>
      <w:r>
        <w:rPr>
          <w:rFonts w:ascii="Times New Roman" w:hAnsi="Times New Roman" w:eastAsia="方正仿宋_GBK" w:cs="Times New Roman"/>
          <w:color w:val="000000"/>
          <w:kern w:val="0"/>
          <w:sz w:val="32"/>
          <w:szCs w:val="32"/>
          <w:u w:val="none"/>
          <w:lang w:val="en-US" w:eastAsia="zh-CN" w:bidi="ar-SA"/>
        </w:rPr>
        <w:t>医疗保障经办机构应当建立健全业务、财务、安全和风险管理制度，提供参保登记、权益记录、待遇支付、医疗保险关系转移接续办理、基金拨付等医疗保障公共服务，做好协议管理、费用监控和结算管理等工作。</w:t>
      </w:r>
      <w:bookmarkEnd w:id="29"/>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color w:val="000000"/>
          <w:kern w:val="0"/>
          <w:sz w:val="32"/>
          <w:szCs w:val="32"/>
          <w:u w:val="none"/>
          <w:lang w:val="en-US" w:eastAsia="zh-CN" w:bidi="ar-SA"/>
        </w:rPr>
      </w:pPr>
      <w:r>
        <w:rPr>
          <w:rFonts w:ascii="Times New Roman" w:hAnsi="Times New Roman" w:eastAsia="方正黑体_GBK" w:cs="Times New Roman"/>
          <w:color w:val="000000"/>
          <w:kern w:val="0"/>
          <w:sz w:val="32"/>
          <w:szCs w:val="32"/>
          <w:u w:val="none"/>
          <w:lang w:val="en-US" w:eastAsia="zh-CN" w:bidi="ar-SA"/>
        </w:rPr>
        <w:t>第四十</w:t>
      </w:r>
      <w:r>
        <w:rPr>
          <w:rFonts w:hint="eastAsia" w:ascii="Times New Roman" w:hAnsi="Times New Roman" w:eastAsia="方正黑体_GBK" w:cs="Times New Roman"/>
          <w:color w:val="000000"/>
          <w:kern w:val="0"/>
          <w:sz w:val="32"/>
          <w:szCs w:val="32"/>
          <w:u w:val="none"/>
          <w:lang w:val="en-US" w:eastAsia="zh-CN" w:bidi="ar-SA"/>
        </w:rPr>
        <w:t>八</w:t>
      </w:r>
      <w:r>
        <w:rPr>
          <w:rFonts w:ascii="Times New Roman" w:hAnsi="Times New Roman" w:eastAsia="方正黑体_GBK" w:cs="Times New Roman"/>
          <w:color w:val="000000"/>
          <w:kern w:val="0"/>
          <w:sz w:val="32"/>
          <w:szCs w:val="32"/>
          <w:u w:val="none"/>
          <w:lang w:val="en-US" w:eastAsia="zh-CN" w:bidi="ar-SA"/>
        </w:rPr>
        <w:t xml:space="preserve">条 </w:t>
      </w:r>
      <w:r>
        <w:rPr>
          <w:rFonts w:ascii="Times New Roman" w:hAnsi="Times New Roman" w:eastAsia="方正仿宋_GBK" w:cs="Times New Roman"/>
          <w:color w:val="000000"/>
          <w:kern w:val="0"/>
          <w:sz w:val="32"/>
          <w:szCs w:val="32"/>
          <w:u w:val="none"/>
          <w:lang w:val="en-US" w:eastAsia="zh-CN" w:bidi="ar-SA"/>
        </w:rPr>
        <w:t xml:space="preserve"> </w:t>
      </w:r>
      <w:bookmarkStart w:id="30" w:name="OLE_LINK32"/>
      <w:bookmarkStart w:id="31" w:name="OLE_LINK31"/>
      <w:r>
        <w:rPr>
          <w:rFonts w:ascii="Times New Roman" w:hAnsi="Times New Roman" w:eastAsia="方正仿宋_GBK" w:cs="Times New Roman"/>
          <w:color w:val="000000"/>
          <w:kern w:val="0"/>
          <w:sz w:val="32"/>
          <w:szCs w:val="32"/>
          <w:u w:val="none"/>
          <w:lang w:val="en-US" w:eastAsia="zh-CN" w:bidi="ar-SA"/>
        </w:rPr>
        <w:t>医疗保障部门、医疗保障经办机构应当建立健全基本医疗保险、大病保险、医疗救助等相衔接的医疗费用一单制直接结算机制。</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color w:val="000000"/>
          <w:kern w:val="0"/>
          <w:sz w:val="32"/>
          <w:szCs w:val="32"/>
          <w:u w:val="none"/>
          <w:lang w:val="en-US" w:eastAsia="zh-CN" w:bidi="ar-SA"/>
        </w:rPr>
      </w:pPr>
      <w:r>
        <w:rPr>
          <w:rFonts w:ascii="Times New Roman" w:hAnsi="Times New Roman" w:eastAsia="方正仿宋_GBK" w:cs="Times New Roman"/>
          <w:color w:val="000000"/>
          <w:kern w:val="0"/>
          <w:sz w:val="32"/>
          <w:szCs w:val="32"/>
          <w:u w:val="none"/>
          <w:lang w:val="en-US" w:eastAsia="zh-CN" w:bidi="ar-SA"/>
        </w:rPr>
        <w:t>参保人员在定点医药机构发生的医疗费用中应当由医疗保障基金支付的部分，由医疗保障经办机构与定点医药机构直接结算；有其他特殊情况的，参保人员可以向医疗保障经办机构申请手工零星报销。</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hint="eastAsia" w:ascii="Times New Roman" w:hAnsi="Times New Roman" w:eastAsia="方正仿宋_GBK" w:cs="Times New Roman"/>
          <w:color w:val="000000"/>
          <w:kern w:val="0"/>
          <w:sz w:val="32"/>
          <w:szCs w:val="32"/>
          <w:u w:val="none"/>
          <w:lang w:val="en-US" w:eastAsia="zh-CN" w:bidi="ar-SA"/>
        </w:rPr>
      </w:pPr>
      <w:r>
        <w:rPr>
          <w:rFonts w:ascii="Times New Roman" w:hAnsi="Times New Roman" w:eastAsia="方正黑体_GBK" w:cs="Times New Roman"/>
          <w:color w:val="000000"/>
          <w:kern w:val="0"/>
          <w:sz w:val="32"/>
          <w:szCs w:val="32"/>
          <w:u w:val="none"/>
        </w:rPr>
        <w:t>第</w:t>
      </w:r>
      <w:r>
        <w:rPr>
          <w:rFonts w:hint="eastAsia" w:ascii="Times New Roman" w:hAnsi="Times New Roman" w:eastAsia="方正黑体_GBK" w:cs="Times New Roman"/>
          <w:color w:val="000000"/>
          <w:kern w:val="0"/>
          <w:sz w:val="32"/>
          <w:szCs w:val="32"/>
          <w:u w:val="none"/>
        </w:rPr>
        <w:t>四十九</w:t>
      </w:r>
      <w:r>
        <w:rPr>
          <w:rFonts w:ascii="Times New Roman" w:hAnsi="Times New Roman" w:eastAsia="方正黑体_GBK" w:cs="Times New Roman"/>
          <w:color w:val="000000"/>
          <w:kern w:val="0"/>
          <w:sz w:val="32"/>
          <w:szCs w:val="32"/>
          <w:u w:val="none"/>
        </w:rPr>
        <w:t>条</w:t>
      </w:r>
      <w:r>
        <w:rPr>
          <w:rFonts w:ascii="Times New Roman" w:hAnsi="Times New Roman" w:eastAsia="方正仿宋_GBK" w:cs="Times New Roman"/>
          <w:color w:val="000000"/>
          <w:kern w:val="0"/>
          <w:sz w:val="32"/>
          <w:szCs w:val="32"/>
          <w:u w:val="none"/>
        </w:rPr>
        <w:t xml:space="preserve">  参保人员异地就医的，按照规定的条件、程序、待遇标准执行。异地就医应当按照转诊备案清单规范管理，并加强费用审核。</w:t>
      </w:r>
      <w:r>
        <w:rPr>
          <w:rFonts w:hint="eastAsia" w:ascii="Times New Roman" w:hAnsi="Times New Roman" w:eastAsia="方正仿宋_GBK" w:cs="Times New Roman"/>
          <w:color w:val="000000"/>
          <w:kern w:val="0"/>
          <w:sz w:val="32"/>
          <w:szCs w:val="32"/>
          <w:u w:val="none"/>
          <w:lang w:val="en-US" w:eastAsia="zh-CN" w:bidi="ar-SA"/>
        </w:rPr>
        <w:t>鼓励市内参保人员优先选择到宿迁国家区域医疗中心就医，按规定给予政策支持保障。</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color w:val="000000"/>
          <w:kern w:val="0"/>
          <w:sz w:val="32"/>
          <w:szCs w:val="32"/>
          <w:u w:val="none"/>
        </w:rPr>
      </w:pPr>
      <w:r>
        <w:rPr>
          <w:rFonts w:ascii="Times New Roman" w:hAnsi="Times New Roman" w:eastAsia="方正仿宋_GBK" w:cs="Times New Roman"/>
          <w:color w:val="000000"/>
          <w:kern w:val="0"/>
          <w:sz w:val="32"/>
          <w:szCs w:val="32"/>
          <w:u w:val="none"/>
        </w:rPr>
        <w:t>医疗保障经办机构应当按照规定，及时预付和清算异地就医结算资金。</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color w:val="000000"/>
          <w:kern w:val="0"/>
          <w:sz w:val="32"/>
          <w:szCs w:val="32"/>
          <w:u w:val="none"/>
        </w:rPr>
      </w:pPr>
      <w:r>
        <w:rPr>
          <w:rFonts w:ascii="Times New Roman" w:hAnsi="Times New Roman" w:eastAsia="方正黑体_GBK" w:cs="Times New Roman"/>
          <w:color w:val="000000"/>
          <w:kern w:val="0"/>
          <w:sz w:val="32"/>
          <w:szCs w:val="32"/>
          <w:u w:val="none"/>
        </w:rPr>
        <w:t>第五十条</w:t>
      </w:r>
      <w:r>
        <w:rPr>
          <w:rFonts w:ascii="Times New Roman" w:hAnsi="Times New Roman" w:eastAsia="方正仿宋_GBK" w:cs="Times New Roman"/>
          <w:color w:val="000000"/>
          <w:kern w:val="0"/>
          <w:sz w:val="32"/>
          <w:szCs w:val="32"/>
          <w:u w:val="none"/>
        </w:rPr>
        <w:t xml:space="preserve">  用人单位有权查询单位缴费记录，参保人员有权查询本人权益记录，可以要求医疗保障经办机构提供医疗保障咨询等相关服务。</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仿宋" w:cs="Times New Roman"/>
          <w:color w:val="000000"/>
          <w:kern w:val="0"/>
          <w:sz w:val="32"/>
          <w:szCs w:val="32"/>
          <w:highlight w:val="yellow"/>
          <w:u w:val="none"/>
          <w:lang w:bidi="ar"/>
        </w:rPr>
      </w:pPr>
      <w:r>
        <w:rPr>
          <w:rFonts w:ascii="Times New Roman" w:hAnsi="Times New Roman" w:eastAsia="方正黑体_GBK" w:cs="Times New Roman"/>
          <w:color w:val="000000"/>
          <w:kern w:val="0"/>
          <w:sz w:val="32"/>
          <w:szCs w:val="32"/>
          <w:u w:val="none"/>
        </w:rPr>
        <w:t>第五十</w:t>
      </w:r>
      <w:r>
        <w:rPr>
          <w:rFonts w:hint="eastAsia" w:ascii="Times New Roman" w:hAnsi="Times New Roman" w:eastAsia="方正黑体_GBK" w:cs="Times New Roman"/>
          <w:color w:val="000000"/>
          <w:kern w:val="0"/>
          <w:sz w:val="32"/>
          <w:szCs w:val="32"/>
          <w:u w:val="none"/>
        </w:rPr>
        <w:t>一</w:t>
      </w:r>
      <w:r>
        <w:rPr>
          <w:rFonts w:ascii="Times New Roman" w:hAnsi="Times New Roman" w:eastAsia="方正黑体_GBK" w:cs="Times New Roman"/>
          <w:color w:val="000000"/>
          <w:kern w:val="0"/>
          <w:sz w:val="32"/>
          <w:szCs w:val="32"/>
          <w:u w:val="none"/>
        </w:rPr>
        <w:t>条</w:t>
      </w:r>
      <w:r>
        <w:rPr>
          <w:rFonts w:ascii="Times New Roman" w:hAnsi="Times New Roman" w:eastAsia="方正仿宋_GBK" w:cs="Times New Roman"/>
          <w:color w:val="000000"/>
          <w:kern w:val="0"/>
          <w:sz w:val="32"/>
          <w:szCs w:val="32"/>
          <w:u w:val="none"/>
        </w:rPr>
        <w:t xml:space="preserve"> </w:t>
      </w:r>
      <w:bookmarkStart w:id="32" w:name="OLE_LINK34"/>
      <w:r>
        <w:rPr>
          <w:rFonts w:ascii="Times New Roman" w:hAnsi="Times New Roman" w:eastAsia="方正仿宋_GBK" w:cs="Times New Roman"/>
          <w:color w:val="000000"/>
          <w:kern w:val="0"/>
          <w:sz w:val="32"/>
          <w:szCs w:val="32"/>
          <w:u w:val="none"/>
        </w:rPr>
        <w:t xml:space="preserve"> 参保人员发生的医疗费用应当及时报销。如有特殊情形的，可以在出院后2年内到参保地经办机构办理零星报销；超过2年的，按照规定报销比例的50%执行。 </w:t>
      </w:r>
    </w:p>
    <w:bookmarkEnd w:id="32"/>
    <w:p>
      <w:pPr>
        <w:keepNext w:val="0"/>
        <w:keepLines w:val="0"/>
        <w:pageBreakBefore w:val="0"/>
        <w:widowControl w:val="0"/>
        <w:numPr>
          <w:ilvl w:val="0"/>
          <w:numId w:val="0"/>
        </w:numPr>
        <w:kinsoku/>
        <w:wordWrap/>
        <w:overflowPunct w:val="0"/>
        <w:topLinePunct w:val="0"/>
        <w:autoSpaceDE/>
        <w:autoSpaceDN/>
        <w:bidi w:val="0"/>
        <w:adjustRightInd/>
        <w:snapToGrid/>
        <w:spacing w:before="222" w:beforeLines="50" w:after="222" w:afterLines="50" w:line="580" w:lineRule="exact"/>
        <w:ind w:right="0" w:rightChars="0"/>
        <w:jc w:val="center"/>
        <w:textAlignment w:val="auto"/>
        <w:rPr>
          <w:rFonts w:hint="eastAsia" w:eastAsia="方正黑体_GBK" w:cs="Times New Roman"/>
          <w:color w:val="000000"/>
          <w:sz w:val="32"/>
          <w:szCs w:val="32"/>
          <w:u w:val="none"/>
          <w:lang w:val="en-US" w:eastAsia="zh-CN"/>
        </w:rPr>
      </w:pPr>
      <w:r>
        <w:rPr>
          <w:rFonts w:hint="eastAsia" w:eastAsia="方正黑体_GBK" w:cs="Times New Roman"/>
          <w:color w:val="000000"/>
          <w:sz w:val="32"/>
          <w:szCs w:val="32"/>
          <w:u w:val="none"/>
          <w:lang w:val="en-US" w:eastAsia="zh-CN"/>
        </w:rPr>
        <w:t>第六章  监督管理</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黑体_GBK" w:cs="Times New Roman"/>
          <w:color w:val="000000"/>
          <w:kern w:val="0"/>
          <w:sz w:val="32"/>
          <w:szCs w:val="32"/>
          <w:u w:val="none"/>
        </w:rPr>
        <w:t>第五十</w:t>
      </w:r>
      <w:r>
        <w:rPr>
          <w:rFonts w:hint="eastAsia" w:ascii="Times New Roman" w:hAnsi="Times New Roman" w:eastAsia="方正黑体_GBK" w:cs="Times New Roman"/>
          <w:color w:val="000000"/>
          <w:kern w:val="0"/>
          <w:sz w:val="32"/>
          <w:szCs w:val="32"/>
          <w:u w:val="none"/>
        </w:rPr>
        <w:t>二</w:t>
      </w:r>
      <w:r>
        <w:rPr>
          <w:rFonts w:ascii="Times New Roman" w:hAnsi="Times New Roman" w:eastAsia="方正黑体_GBK" w:cs="Times New Roman"/>
          <w:color w:val="000000"/>
          <w:kern w:val="0"/>
          <w:sz w:val="32"/>
          <w:szCs w:val="32"/>
          <w:u w:val="none"/>
        </w:rPr>
        <w:t xml:space="preserve">条 </w:t>
      </w:r>
      <w:r>
        <w:rPr>
          <w:rFonts w:ascii="Times New Roman" w:hAnsi="Times New Roman" w:eastAsia="方正仿宋_GBK" w:cs="Times New Roman"/>
          <w:color w:val="000000"/>
          <w:kern w:val="0"/>
          <w:sz w:val="32"/>
          <w:szCs w:val="32"/>
          <w:u w:val="none"/>
        </w:rPr>
        <w:t xml:space="preserve"> </w:t>
      </w:r>
      <w:bookmarkStart w:id="33" w:name="OLE_LINK35"/>
      <w:r>
        <w:rPr>
          <w:rFonts w:ascii="Times New Roman" w:hAnsi="Times New Roman" w:eastAsia="方正仿宋_GBK" w:cs="Times New Roman"/>
          <w:color w:val="000000"/>
          <w:kern w:val="0"/>
          <w:sz w:val="32"/>
          <w:szCs w:val="32"/>
          <w:u w:val="none"/>
        </w:rPr>
        <w:t>县、区人民政府应当健全完善医疗保障基金监督管理机制，加强医疗保障基金监督队伍建设，可以将基层定点医药机构医疗保障基金使用监管纳入乡镇、街道综合执法范围。</w:t>
      </w:r>
    </w:p>
    <w:bookmarkEnd w:id="33"/>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黑体_GBK" w:cs="Times New Roman"/>
          <w:color w:val="000000"/>
          <w:kern w:val="0"/>
          <w:sz w:val="32"/>
          <w:szCs w:val="32"/>
          <w:u w:val="none"/>
        </w:rPr>
        <w:t>第五十</w:t>
      </w:r>
      <w:r>
        <w:rPr>
          <w:rFonts w:hint="eastAsia" w:ascii="Times New Roman" w:hAnsi="Times New Roman" w:eastAsia="方正黑体_GBK" w:cs="Times New Roman"/>
          <w:color w:val="000000"/>
          <w:kern w:val="0"/>
          <w:sz w:val="32"/>
          <w:szCs w:val="32"/>
          <w:u w:val="none"/>
        </w:rPr>
        <w:t>三</w:t>
      </w:r>
      <w:r>
        <w:rPr>
          <w:rFonts w:ascii="Times New Roman" w:hAnsi="Times New Roman" w:eastAsia="方正黑体_GBK" w:cs="Times New Roman"/>
          <w:color w:val="000000"/>
          <w:kern w:val="0"/>
          <w:sz w:val="32"/>
          <w:szCs w:val="32"/>
          <w:u w:val="none"/>
        </w:rPr>
        <w:t>条</w:t>
      </w:r>
      <w:r>
        <w:rPr>
          <w:rFonts w:ascii="Times New Roman" w:hAnsi="Times New Roman" w:eastAsia="方正仿宋_GBK" w:cs="Times New Roman"/>
          <w:color w:val="000000"/>
          <w:kern w:val="0"/>
          <w:sz w:val="32"/>
          <w:szCs w:val="32"/>
          <w:u w:val="none"/>
        </w:rPr>
        <w:t xml:space="preserve">  医疗保障部门应当对医疗保障经办机构、定点医药机构、有关医药企业、用人单位和参保人员遵守医疗保障法律、法规情况开展监督检查，对与医疗保障基金支付范围相关的医疗服务行为和医疗费用加强监督管理，规范医疗保障经办业务，依法查处违法违规使用医疗保障基金的行为。</w:t>
      </w:r>
      <w:bookmarkEnd w:id="30"/>
    </w:p>
    <w:bookmarkEnd w:id="31"/>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bookmarkStart w:id="34" w:name="OLE_LINK36"/>
      <w:r>
        <w:rPr>
          <w:rFonts w:ascii="Times New Roman" w:hAnsi="Times New Roman" w:eastAsia="方正仿宋_GBK" w:cs="Times New Roman"/>
          <w:color w:val="000000"/>
          <w:kern w:val="0"/>
          <w:sz w:val="32"/>
          <w:szCs w:val="32"/>
          <w:u w:val="none"/>
        </w:rPr>
        <w:t>公安</w:t>
      </w:r>
      <w:r>
        <w:rPr>
          <w:rFonts w:hint="eastAsia" w:ascii="Times New Roman" w:hAnsi="Times New Roman" w:eastAsia="方正仿宋_GBK" w:cs="Times New Roman"/>
          <w:color w:val="000000"/>
          <w:kern w:val="0"/>
          <w:sz w:val="32"/>
          <w:szCs w:val="32"/>
          <w:u w:val="none"/>
        </w:rPr>
        <w:t>机关</w:t>
      </w:r>
      <w:r>
        <w:rPr>
          <w:rFonts w:ascii="Times New Roman" w:hAnsi="Times New Roman" w:eastAsia="方正仿宋_GBK" w:cs="Times New Roman"/>
          <w:color w:val="000000"/>
          <w:kern w:val="0"/>
          <w:sz w:val="32"/>
          <w:szCs w:val="32"/>
          <w:u w:val="none"/>
        </w:rPr>
        <w:t>负责依法查处各类欺诈骗保等犯罪行为，对移送的涉嫌犯罪的欺诈骗保</w:t>
      </w:r>
      <w:r>
        <w:rPr>
          <w:rFonts w:hint="eastAsia" w:ascii="Times New Roman" w:hAnsi="Times New Roman" w:eastAsia="方正仿宋_GBK" w:cs="Times New Roman"/>
          <w:color w:val="000000"/>
          <w:kern w:val="0"/>
          <w:sz w:val="32"/>
          <w:szCs w:val="32"/>
          <w:u w:val="none"/>
        </w:rPr>
        <w:t>线索</w:t>
      </w:r>
      <w:r>
        <w:rPr>
          <w:rFonts w:ascii="Times New Roman" w:hAnsi="Times New Roman" w:eastAsia="方正仿宋_GBK" w:cs="Times New Roman"/>
          <w:color w:val="000000"/>
          <w:kern w:val="0"/>
          <w:sz w:val="32"/>
          <w:szCs w:val="32"/>
          <w:u w:val="none"/>
        </w:rPr>
        <w:t>及时立案侦查。</w:t>
      </w:r>
    </w:p>
    <w:bookmarkEnd w:id="34"/>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仿宋_GBK" w:cs="Times New Roman"/>
          <w:color w:val="000000"/>
          <w:kern w:val="0"/>
          <w:sz w:val="32"/>
          <w:szCs w:val="32"/>
          <w:u w:val="none"/>
        </w:rPr>
        <w:t>税务机关应当加强对用人单位缴费情况的检查。卫生健康、市场监管、</w:t>
      </w:r>
      <w:r>
        <w:rPr>
          <w:rFonts w:hint="eastAsia" w:ascii="Times New Roman" w:hAnsi="Times New Roman" w:eastAsia="方正仿宋_GBK" w:cs="Times New Roman"/>
          <w:color w:val="000000"/>
          <w:kern w:val="0"/>
          <w:sz w:val="32"/>
          <w:szCs w:val="32"/>
          <w:u w:val="none"/>
        </w:rPr>
        <w:t>人力资源社会保障</w:t>
      </w:r>
      <w:r>
        <w:rPr>
          <w:rFonts w:ascii="Times New Roman" w:hAnsi="Times New Roman" w:eastAsia="方正仿宋_GBK" w:cs="Times New Roman"/>
          <w:color w:val="000000"/>
          <w:kern w:val="0"/>
          <w:sz w:val="32"/>
          <w:szCs w:val="32"/>
          <w:u w:val="none"/>
        </w:rPr>
        <w:t>等部门按照各自职责，做好相关监督管理工作。</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仿宋_GBK" w:cs="Times New Roman"/>
          <w:color w:val="000000"/>
          <w:kern w:val="0"/>
          <w:sz w:val="32"/>
          <w:szCs w:val="32"/>
          <w:u w:val="none"/>
        </w:rPr>
        <w:t>财政部门、审计机关按照各自职责，依法对医疗保障基金的收支、管理等情况实施监督。</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黑体_GBK" w:cs="Times New Roman"/>
          <w:color w:val="000000"/>
          <w:kern w:val="0"/>
          <w:sz w:val="32"/>
          <w:szCs w:val="32"/>
          <w:u w:val="none"/>
        </w:rPr>
        <w:t>第五十</w:t>
      </w:r>
      <w:r>
        <w:rPr>
          <w:rFonts w:hint="eastAsia" w:ascii="Times New Roman" w:hAnsi="Times New Roman" w:eastAsia="方正黑体_GBK" w:cs="Times New Roman"/>
          <w:color w:val="000000"/>
          <w:kern w:val="0"/>
          <w:sz w:val="32"/>
          <w:szCs w:val="32"/>
          <w:u w:val="none"/>
        </w:rPr>
        <w:t>四</w:t>
      </w:r>
      <w:r>
        <w:rPr>
          <w:rFonts w:ascii="Times New Roman" w:hAnsi="Times New Roman" w:eastAsia="方正黑体_GBK" w:cs="Times New Roman"/>
          <w:color w:val="000000"/>
          <w:kern w:val="0"/>
          <w:sz w:val="32"/>
          <w:szCs w:val="32"/>
          <w:u w:val="none"/>
        </w:rPr>
        <w:t>条</w:t>
      </w:r>
      <w:r>
        <w:rPr>
          <w:rFonts w:ascii="Times New Roman" w:hAnsi="Times New Roman" w:eastAsia="方正仿宋_GBK" w:cs="Times New Roman"/>
          <w:color w:val="000000"/>
          <w:kern w:val="0"/>
          <w:sz w:val="32"/>
          <w:szCs w:val="32"/>
          <w:u w:val="none"/>
        </w:rPr>
        <w:t xml:space="preserve">  医疗保障经办机构应当加强对定点医药机构使用医疗保障基金的稽查审核，发现被检查对象存在违反医保协议行为的，按照医保协议予以处理。发现定点医药机构违反医保法律、法规、规章的，应当责令改正；拒不改正或者依法应当由医疗保障部门处理的，及时移交医疗保障部门处理。</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黑体_GBK" w:cs="Times New Roman"/>
          <w:color w:val="000000"/>
          <w:kern w:val="0"/>
          <w:sz w:val="32"/>
          <w:szCs w:val="32"/>
          <w:u w:val="none"/>
        </w:rPr>
        <w:t>第五十</w:t>
      </w:r>
      <w:r>
        <w:rPr>
          <w:rFonts w:hint="eastAsia" w:ascii="Times New Roman" w:hAnsi="Times New Roman" w:eastAsia="方正黑体_GBK" w:cs="Times New Roman"/>
          <w:color w:val="000000"/>
          <w:kern w:val="0"/>
          <w:sz w:val="32"/>
          <w:szCs w:val="32"/>
          <w:u w:val="none"/>
        </w:rPr>
        <w:t>五</w:t>
      </w:r>
      <w:r>
        <w:rPr>
          <w:rFonts w:ascii="Times New Roman" w:hAnsi="Times New Roman" w:eastAsia="方正黑体_GBK" w:cs="Times New Roman"/>
          <w:color w:val="000000"/>
          <w:kern w:val="0"/>
          <w:sz w:val="32"/>
          <w:szCs w:val="32"/>
          <w:u w:val="none"/>
        </w:rPr>
        <w:t>条</w:t>
      </w:r>
      <w:r>
        <w:rPr>
          <w:rFonts w:ascii="Times New Roman" w:hAnsi="Times New Roman" w:eastAsia="方正仿宋_GBK" w:cs="Times New Roman"/>
          <w:color w:val="000000"/>
          <w:kern w:val="0"/>
          <w:sz w:val="32"/>
          <w:szCs w:val="32"/>
          <w:u w:val="none"/>
        </w:rPr>
        <w:t xml:space="preserve">  市医疗保障部门对全市医疗保障基金使用监管实施指导，可以根据监管工作需要组织县、区交叉执法检查，</w:t>
      </w:r>
      <w:r>
        <w:rPr>
          <w:rFonts w:hint="eastAsia" w:ascii="Times New Roman" w:hAnsi="Times New Roman" w:eastAsia="方正仿宋_GBK" w:cs="Times New Roman"/>
          <w:color w:val="000000"/>
          <w:spacing w:val="-6"/>
          <w:kern w:val="0"/>
          <w:sz w:val="32"/>
          <w:szCs w:val="32"/>
          <w:u w:val="none"/>
        </w:rPr>
        <w:t>必要时</w:t>
      </w:r>
      <w:r>
        <w:rPr>
          <w:rFonts w:ascii="Times New Roman" w:hAnsi="Times New Roman" w:eastAsia="方正仿宋_GBK" w:cs="Times New Roman"/>
          <w:color w:val="000000"/>
          <w:spacing w:val="-6"/>
          <w:kern w:val="0"/>
          <w:sz w:val="32"/>
          <w:szCs w:val="32"/>
          <w:u w:val="none"/>
        </w:rPr>
        <w:t>直接查处各县、区属地的违法违规使用医疗保障基金行为。</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黑体_GBK" w:cs="Times New Roman"/>
          <w:color w:val="000000"/>
          <w:kern w:val="0"/>
          <w:sz w:val="32"/>
          <w:szCs w:val="32"/>
          <w:u w:val="none"/>
        </w:rPr>
        <w:t>第五十</w:t>
      </w:r>
      <w:r>
        <w:rPr>
          <w:rFonts w:hint="eastAsia" w:ascii="Times New Roman" w:hAnsi="Times New Roman" w:eastAsia="方正黑体_GBK" w:cs="Times New Roman"/>
          <w:color w:val="000000"/>
          <w:kern w:val="0"/>
          <w:sz w:val="32"/>
          <w:szCs w:val="32"/>
          <w:u w:val="none"/>
        </w:rPr>
        <w:t>六</w:t>
      </w:r>
      <w:r>
        <w:rPr>
          <w:rFonts w:ascii="Times New Roman" w:hAnsi="Times New Roman" w:eastAsia="方正黑体_GBK" w:cs="Times New Roman"/>
          <w:color w:val="000000"/>
          <w:kern w:val="0"/>
          <w:sz w:val="32"/>
          <w:szCs w:val="32"/>
          <w:u w:val="none"/>
        </w:rPr>
        <w:t>条</w:t>
      </w:r>
      <w:r>
        <w:rPr>
          <w:rFonts w:ascii="Times New Roman" w:hAnsi="Times New Roman" w:eastAsia="方正仿宋_GBK" w:cs="Times New Roman"/>
          <w:color w:val="000000"/>
          <w:kern w:val="0"/>
          <w:sz w:val="32"/>
          <w:szCs w:val="32"/>
          <w:u w:val="none"/>
        </w:rPr>
        <w:t xml:space="preserve">  </w:t>
      </w:r>
      <w:bookmarkStart w:id="35" w:name="OLE_LINK38"/>
      <w:r>
        <w:rPr>
          <w:rFonts w:ascii="Times New Roman" w:hAnsi="Times New Roman" w:eastAsia="方正仿宋_GBK" w:cs="Times New Roman"/>
          <w:color w:val="000000"/>
          <w:kern w:val="0"/>
          <w:sz w:val="32"/>
          <w:szCs w:val="32"/>
          <w:u w:val="none"/>
        </w:rPr>
        <w:t>定点医药机构涉嫌骗取医疗保障基金支出的，医疗保障部门可采取增加监督检查频次、加强费用监控等措施，防止损失扩大。定点医药机构拒不配合调查的，可以</w:t>
      </w:r>
      <w:r>
        <w:rPr>
          <w:rFonts w:hint="eastAsia" w:ascii="Times New Roman" w:hAnsi="Times New Roman" w:eastAsia="方正仿宋_GBK" w:cs="Times New Roman"/>
          <w:color w:val="000000"/>
          <w:kern w:val="0"/>
          <w:sz w:val="32"/>
          <w:szCs w:val="32"/>
          <w:u w:val="none"/>
        </w:rPr>
        <w:t>按照规定</w:t>
      </w:r>
      <w:r>
        <w:rPr>
          <w:rFonts w:ascii="Times New Roman" w:hAnsi="Times New Roman" w:eastAsia="方正仿宋_GBK" w:cs="Times New Roman"/>
          <w:color w:val="000000"/>
          <w:kern w:val="0"/>
          <w:sz w:val="32"/>
          <w:szCs w:val="32"/>
          <w:u w:val="none"/>
        </w:rPr>
        <w:t>要求医疗保障经办机构暂停医疗保障基金结算。</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仿宋_GBK" w:cs="Times New Roman"/>
          <w:color w:val="000000"/>
          <w:kern w:val="0"/>
          <w:sz w:val="32"/>
          <w:szCs w:val="32"/>
          <w:u w:val="none"/>
        </w:rPr>
        <w:t>参保人员涉嫌骗取医疗保障基金支出且拒不配合调查的，医疗保障部门可以要求医疗保障经办机构暂停医疗费用联网结算。暂停结算期间发生的医疗费用，由参保人员全额垫付。</w:t>
      </w:r>
    </w:p>
    <w:bookmarkEnd w:id="35"/>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黑体_GBK" w:cs="Times New Roman"/>
          <w:color w:val="000000"/>
          <w:kern w:val="0"/>
          <w:sz w:val="32"/>
          <w:szCs w:val="32"/>
          <w:u w:val="none"/>
        </w:rPr>
        <w:t>第五十</w:t>
      </w:r>
      <w:r>
        <w:rPr>
          <w:rFonts w:hint="eastAsia" w:ascii="Times New Roman" w:hAnsi="Times New Roman" w:eastAsia="方正黑体_GBK" w:cs="Times New Roman"/>
          <w:color w:val="000000"/>
          <w:kern w:val="0"/>
          <w:sz w:val="32"/>
          <w:szCs w:val="32"/>
          <w:u w:val="none"/>
        </w:rPr>
        <w:t>七</w:t>
      </w:r>
      <w:r>
        <w:rPr>
          <w:rFonts w:ascii="Times New Roman" w:hAnsi="Times New Roman" w:eastAsia="方正黑体_GBK" w:cs="Times New Roman"/>
          <w:color w:val="000000"/>
          <w:kern w:val="0"/>
          <w:sz w:val="32"/>
          <w:szCs w:val="32"/>
          <w:u w:val="none"/>
        </w:rPr>
        <w:t>条</w:t>
      </w:r>
      <w:r>
        <w:rPr>
          <w:rFonts w:ascii="Times New Roman" w:hAnsi="Times New Roman" w:eastAsia="方正仿宋_GBK" w:cs="Times New Roman"/>
          <w:color w:val="000000"/>
          <w:kern w:val="0"/>
          <w:sz w:val="32"/>
          <w:szCs w:val="32"/>
          <w:u w:val="none"/>
        </w:rPr>
        <w:t xml:space="preserve">  医疗保障部门应当加强与有关部门的信息交换和共享，推进监督管理信息化建设，应用大数据和人工智能技术，对医疗保障基金使用实施智能监控。</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黑体_GBK" w:cs="Times New Roman"/>
          <w:color w:val="000000"/>
          <w:kern w:val="0"/>
          <w:sz w:val="32"/>
          <w:szCs w:val="32"/>
          <w:u w:val="none"/>
        </w:rPr>
        <w:t>第五十</w:t>
      </w:r>
      <w:r>
        <w:rPr>
          <w:rFonts w:hint="eastAsia" w:ascii="Times New Roman" w:hAnsi="Times New Roman" w:eastAsia="方正黑体_GBK" w:cs="Times New Roman"/>
          <w:color w:val="000000"/>
          <w:kern w:val="0"/>
          <w:sz w:val="32"/>
          <w:szCs w:val="32"/>
          <w:u w:val="none"/>
        </w:rPr>
        <w:t>八</w:t>
      </w:r>
      <w:r>
        <w:rPr>
          <w:rFonts w:ascii="Times New Roman" w:hAnsi="Times New Roman" w:eastAsia="方正黑体_GBK" w:cs="Times New Roman"/>
          <w:color w:val="000000"/>
          <w:kern w:val="0"/>
          <w:sz w:val="32"/>
          <w:szCs w:val="32"/>
          <w:u w:val="none"/>
        </w:rPr>
        <w:t>条</w:t>
      </w:r>
      <w:r>
        <w:rPr>
          <w:rFonts w:ascii="Times New Roman" w:hAnsi="Times New Roman" w:eastAsia="方正仿宋_GBK" w:cs="Times New Roman"/>
          <w:color w:val="000000"/>
          <w:kern w:val="0"/>
          <w:sz w:val="32"/>
          <w:szCs w:val="32"/>
          <w:u w:val="none"/>
        </w:rPr>
        <w:t xml:space="preserve">  鼓励和支持社会各方面参与医疗保障基金监督。医疗保障部门可以聘请社会监督员，参与医疗保障基金监督工作。</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仿宋_GBK" w:cs="Times New Roman"/>
          <w:color w:val="000000"/>
          <w:kern w:val="0"/>
          <w:sz w:val="32"/>
          <w:szCs w:val="32"/>
          <w:u w:val="none"/>
        </w:rPr>
        <w:t>医疗保障部门应当畅通举报、投诉渠道，依法及时处理有关举报、投诉，并对举报人的信息保密；对查证属实的举报，按照国家和省有关规定给予举报人奖励。</w:t>
      </w:r>
    </w:p>
    <w:p>
      <w:pPr>
        <w:keepNext w:val="0"/>
        <w:keepLines w:val="0"/>
        <w:pageBreakBefore w:val="0"/>
        <w:widowControl w:val="0"/>
        <w:numPr>
          <w:ilvl w:val="0"/>
          <w:numId w:val="0"/>
        </w:numPr>
        <w:kinsoku/>
        <w:wordWrap/>
        <w:overflowPunct w:val="0"/>
        <w:topLinePunct w:val="0"/>
        <w:autoSpaceDE/>
        <w:autoSpaceDN/>
        <w:bidi w:val="0"/>
        <w:adjustRightInd/>
        <w:snapToGrid/>
        <w:spacing w:before="222" w:beforeLines="50" w:after="222" w:afterLines="50" w:line="580" w:lineRule="exact"/>
        <w:ind w:right="0" w:rightChars="0"/>
        <w:jc w:val="center"/>
        <w:textAlignment w:val="auto"/>
        <w:rPr>
          <w:rFonts w:ascii="Times New Roman" w:hAnsi="Times New Roman" w:eastAsia="方正黑体_GBK" w:cs="Times New Roman"/>
          <w:color w:val="000000"/>
          <w:sz w:val="32"/>
          <w:szCs w:val="32"/>
          <w:u w:val="none"/>
        </w:rPr>
      </w:pPr>
      <w:r>
        <w:rPr>
          <w:rFonts w:hint="eastAsia" w:ascii="Times New Roman" w:hAnsi="Times New Roman" w:eastAsia="方正黑体_GBK" w:cs="Times New Roman"/>
          <w:color w:val="000000"/>
          <w:sz w:val="32"/>
          <w:szCs w:val="32"/>
          <w:u w:val="none"/>
          <w:lang w:val="en-US" w:eastAsia="zh-CN"/>
        </w:rPr>
        <w:t>第七章</w:t>
      </w:r>
      <w:r>
        <w:rPr>
          <w:rFonts w:ascii="Times New Roman" w:hAnsi="Times New Roman" w:eastAsia="方正黑体_GBK" w:cs="Times New Roman"/>
          <w:color w:val="000000"/>
          <w:sz w:val="32"/>
          <w:szCs w:val="32"/>
          <w:u w:val="none"/>
        </w:rPr>
        <w:t xml:space="preserve"> </w:t>
      </w:r>
      <w:r>
        <w:rPr>
          <w:rFonts w:hint="eastAsia" w:eastAsia="方正黑体_GBK" w:cs="Times New Roman"/>
          <w:color w:val="000000"/>
          <w:sz w:val="32"/>
          <w:szCs w:val="32"/>
          <w:u w:val="none"/>
          <w:lang w:val="en-US" w:eastAsia="zh-CN"/>
        </w:rPr>
        <w:t xml:space="preserve"> </w:t>
      </w:r>
      <w:r>
        <w:rPr>
          <w:rFonts w:ascii="Times New Roman" w:hAnsi="Times New Roman" w:eastAsia="方正黑体_GBK" w:cs="Times New Roman"/>
          <w:color w:val="000000"/>
          <w:sz w:val="32"/>
          <w:szCs w:val="32"/>
          <w:u w:val="none"/>
        </w:rPr>
        <w:t>附</w:t>
      </w:r>
      <w:r>
        <w:rPr>
          <w:rFonts w:hint="eastAsia" w:eastAsia="方正黑体_GBK" w:cs="Times New Roman"/>
          <w:color w:val="000000"/>
          <w:sz w:val="32"/>
          <w:szCs w:val="32"/>
          <w:u w:val="none"/>
          <w:lang w:val="en-US" w:eastAsia="zh-CN"/>
        </w:rPr>
        <w:t xml:space="preserve">  </w:t>
      </w:r>
      <w:r>
        <w:rPr>
          <w:rFonts w:ascii="Times New Roman" w:hAnsi="Times New Roman" w:eastAsia="方正黑体_GBK" w:cs="Times New Roman"/>
          <w:color w:val="000000"/>
          <w:sz w:val="32"/>
          <w:szCs w:val="32"/>
          <w:u w:val="none"/>
        </w:rPr>
        <w:t>则</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宋体" w:cs="Times New Roman"/>
          <w:kern w:val="0"/>
          <w:sz w:val="24"/>
          <w:szCs w:val="24"/>
          <w:u w:val="none"/>
          <w:lang w:val="en-US" w:eastAsia="zh-CN" w:bidi="ar-SA"/>
        </w:rPr>
      </w:pPr>
      <w:r>
        <w:rPr>
          <w:rFonts w:ascii="Times New Roman" w:hAnsi="Times New Roman" w:eastAsia="方正黑体_GBK" w:cs="Times New Roman"/>
          <w:color w:val="000000"/>
          <w:kern w:val="0"/>
          <w:sz w:val="32"/>
          <w:szCs w:val="32"/>
          <w:u w:val="none"/>
          <w:lang w:val="en-US" w:eastAsia="zh-CN" w:bidi="ar-SA"/>
        </w:rPr>
        <w:t>第</w:t>
      </w:r>
      <w:r>
        <w:rPr>
          <w:rFonts w:hint="eastAsia" w:ascii="Times New Roman" w:hAnsi="Times New Roman" w:eastAsia="方正黑体_GBK" w:cs="Times New Roman"/>
          <w:color w:val="000000"/>
          <w:kern w:val="0"/>
          <w:sz w:val="32"/>
          <w:szCs w:val="32"/>
          <w:u w:val="none"/>
          <w:lang w:val="en-US" w:eastAsia="zh-CN" w:bidi="ar-SA"/>
        </w:rPr>
        <w:t>五十九</w:t>
      </w:r>
      <w:r>
        <w:rPr>
          <w:rFonts w:ascii="Times New Roman" w:hAnsi="Times New Roman" w:eastAsia="方正黑体_GBK" w:cs="Times New Roman"/>
          <w:color w:val="000000"/>
          <w:kern w:val="0"/>
          <w:sz w:val="32"/>
          <w:szCs w:val="32"/>
          <w:u w:val="none"/>
          <w:lang w:val="en-US" w:eastAsia="zh-CN" w:bidi="ar-SA"/>
        </w:rPr>
        <w:t>条</w:t>
      </w:r>
      <w:bookmarkStart w:id="36" w:name="OLE_LINK42"/>
      <w:r>
        <w:rPr>
          <w:rFonts w:hint="eastAsia" w:eastAsia="方正仿宋_GBK" w:cs="Times New Roman"/>
          <w:color w:val="000000"/>
          <w:kern w:val="0"/>
          <w:sz w:val="24"/>
          <w:szCs w:val="24"/>
          <w:u w:val="none"/>
          <w:lang w:val="en-US" w:eastAsia="zh-CN" w:bidi="ar-SA"/>
        </w:rPr>
        <w:t xml:space="preserve">  </w:t>
      </w:r>
      <w:r>
        <w:rPr>
          <w:rFonts w:ascii="Times New Roman" w:hAnsi="Times New Roman" w:eastAsia="方正仿宋_GBK" w:cs="Times New Roman"/>
          <w:color w:val="000000"/>
          <w:kern w:val="0"/>
          <w:sz w:val="32"/>
          <w:szCs w:val="32"/>
          <w:u w:val="none"/>
          <w:lang w:val="en-US" w:eastAsia="zh-CN" w:bidi="ar-SA"/>
        </w:rPr>
        <w:t>本办法自2024年</w:t>
      </w:r>
      <w:r>
        <w:rPr>
          <w:rFonts w:hint="eastAsia" w:eastAsia="方正仿宋_GBK" w:cs="Times New Roman"/>
          <w:color w:val="000000"/>
          <w:kern w:val="0"/>
          <w:sz w:val="32"/>
          <w:szCs w:val="32"/>
          <w:u w:val="none"/>
          <w:lang w:val="en-US" w:eastAsia="zh-CN" w:bidi="ar-SA"/>
        </w:rPr>
        <w:t>2</w:t>
      </w:r>
      <w:r>
        <w:rPr>
          <w:rFonts w:ascii="Times New Roman" w:hAnsi="Times New Roman" w:eastAsia="方正仿宋_GBK" w:cs="Times New Roman"/>
          <w:color w:val="000000"/>
          <w:kern w:val="0"/>
          <w:sz w:val="32"/>
          <w:szCs w:val="32"/>
          <w:u w:val="none"/>
          <w:lang w:val="en-US" w:eastAsia="zh-CN" w:bidi="ar-SA"/>
        </w:rPr>
        <w:t>月</w:t>
      </w:r>
      <w:r>
        <w:rPr>
          <w:rFonts w:hint="eastAsia" w:eastAsia="方正仿宋_GBK" w:cs="Times New Roman"/>
          <w:color w:val="000000"/>
          <w:kern w:val="0"/>
          <w:sz w:val="32"/>
          <w:szCs w:val="32"/>
          <w:u w:val="none"/>
          <w:lang w:val="en-US" w:eastAsia="zh-CN" w:bidi="ar-SA"/>
        </w:rPr>
        <w:t>1</w:t>
      </w:r>
      <w:r>
        <w:rPr>
          <w:rFonts w:ascii="Times New Roman" w:hAnsi="Times New Roman" w:eastAsia="方正仿宋_GBK" w:cs="Times New Roman"/>
          <w:color w:val="000000"/>
          <w:kern w:val="0"/>
          <w:sz w:val="32"/>
          <w:szCs w:val="32"/>
          <w:u w:val="none"/>
          <w:lang w:val="en-US" w:eastAsia="zh-CN" w:bidi="ar-SA"/>
        </w:rPr>
        <w:t>日起施行，有效期至2029年</w:t>
      </w:r>
      <w:r>
        <w:rPr>
          <w:rFonts w:hint="eastAsia" w:eastAsia="方正仿宋_GBK" w:cs="Times New Roman"/>
          <w:color w:val="000000"/>
          <w:kern w:val="0"/>
          <w:sz w:val="32"/>
          <w:szCs w:val="32"/>
          <w:u w:val="none"/>
          <w:lang w:val="en-US" w:eastAsia="zh-CN" w:bidi="ar-SA"/>
        </w:rPr>
        <w:t>1</w:t>
      </w:r>
      <w:r>
        <w:rPr>
          <w:rFonts w:ascii="Times New Roman" w:hAnsi="Times New Roman" w:eastAsia="方正仿宋_GBK" w:cs="Times New Roman"/>
          <w:color w:val="000000"/>
          <w:kern w:val="0"/>
          <w:sz w:val="32"/>
          <w:szCs w:val="32"/>
          <w:u w:val="none"/>
          <w:lang w:val="en-US" w:eastAsia="zh-CN" w:bidi="ar-SA"/>
        </w:rPr>
        <w:t>月</w:t>
      </w:r>
      <w:r>
        <w:rPr>
          <w:rFonts w:hint="eastAsia" w:eastAsia="方正仿宋_GBK" w:cs="Times New Roman"/>
          <w:color w:val="000000"/>
          <w:kern w:val="0"/>
          <w:sz w:val="32"/>
          <w:szCs w:val="32"/>
          <w:u w:val="none"/>
          <w:lang w:val="en-US" w:eastAsia="zh-CN" w:bidi="ar-SA"/>
        </w:rPr>
        <w:t>31</w:t>
      </w:r>
      <w:r>
        <w:rPr>
          <w:rFonts w:ascii="Times New Roman" w:hAnsi="Times New Roman" w:eastAsia="方正仿宋_GBK" w:cs="Times New Roman"/>
          <w:color w:val="000000"/>
          <w:kern w:val="0"/>
          <w:sz w:val="32"/>
          <w:szCs w:val="32"/>
          <w:u w:val="none"/>
          <w:lang w:val="en-US" w:eastAsia="zh-CN" w:bidi="ar-SA"/>
        </w:rPr>
        <w:t>日。《</w:t>
      </w:r>
      <w:r>
        <w:rPr>
          <w:rFonts w:hint="eastAsia" w:ascii="Times New Roman" w:hAnsi="Times New Roman" w:eastAsia="方正仿宋_GBK" w:cs="Times New Roman"/>
          <w:color w:val="000000"/>
          <w:kern w:val="0"/>
          <w:sz w:val="32"/>
          <w:szCs w:val="32"/>
          <w:u w:val="none"/>
          <w:lang w:val="en-US" w:eastAsia="zh-CN" w:bidi="ar-SA"/>
        </w:rPr>
        <w:t>市政府关于印发</w:t>
      </w:r>
      <w:r>
        <w:rPr>
          <w:rFonts w:ascii="Times New Roman" w:hAnsi="Times New Roman" w:eastAsia="方正仿宋_GBK" w:cs="Times New Roman"/>
          <w:color w:val="000000"/>
          <w:kern w:val="0"/>
          <w:sz w:val="32"/>
          <w:szCs w:val="32"/>
          <w:u w:val="none"/>
          <w:lang w:val="en-US" w:eastAsia="zh-CN" w:bidi="ar-SA"/>
        </w:rPr>
        <w:t>宿迁市基本医疗保险办法》</w:t>
      </w:r>
      <w:r>
        <w:rPr>
          <w:rFonts w:hint="eastAsia" w:ascii="Times New Roman" w:hAnsi="Times New Roman" w:eastAsia="方正仿宋_GBK" w:cs="Times New Roman"/>
          <w:color w:val="000000"/>
          <w:kern w:val="0"/>
          <w:sz w:val="32"/>
          <w:szCs w:val="32"/>
          <w:u w:val="none"/>
          <w:lang w:val="en-US" w:eastAsia="zh-CN" w:bidi="ar-SA"/>
        </w:rPr>
        <w:t>（宿政规发〔2020〕4号）《市政府关于印发宿迁市城乡居民基本医疗保险办法的通知》（宿政发〔2017〕156号）</w:t>
      </w:r>
      <w:r>
        <w:rPr>
          <w:rFonts w:ascii="Times New Roman" w:hAnsi="Times New Roman" w:eastAsia="方正仿宋_GBK" w:cs="Times New Roman"/>
          <w:color w:val="000000"/>
          <w:kern w:val="0"/>
          <w:sz w:val="32"/>
          <w:szCs w:val="32"/>
          <w:u w:val="none"/>
          <w:lang w:val="en-US" w:eastAsia="zh-CN" w:bidi="ar-SA"/>
        </w:rPr>
        <w:t>同时废止。</w:t>
      </w:r>
      <w:bookmarkEnd w:id="36"/>
    </w:p>
    <w:p/>
    <w:p/>
    <w:p>
      <w:pPr>
        <w:pStyle w:val="10"/>
      </w:pPr>
    </w:p>
    <w:p/>
    <w:p>
      <w:pPr>
        <w:pStyle w:val="10"/>
      </w:pPr>
    </w:p>
    <w:p/>
    <w:p>
      <w:pPr>
        <w:pStyle w:val="10"/>
      </w:pPr>
    </w:p>
    <w:p/>
    <w:p>
      <w:pPr>
        <w:pStyle w:val="10"/>
        <w:rPr>
          <w:rFonts w:hint="default" w:ascii="Times New Roman" w:hAnsi="Times New Roman" w:eastAsia="方正仿宋_GBK" w:cs="Times New Roman"/>
          <w:sz w:val="32"/>
        </w:rPr>
      </w:pPr>
    </w:p>
    <w:p>
      <w:pPr>
        <w:rPr>
          <w:rFonts w:hint="default" w:ascii="Times New Roman" w:hAnsi="Times New Roman" w:eastAsia="方正仿宋_GBK" w:cs="Times New Roman"/>
          <w:sz w:val="32"/>
        </w:rPr>
      </w:pPr>
    </w:p>
    <w:p>
      <w:pPr>
        <w:pStyle w:val="10"/>
        <w:rPr>
          <w:rFonts w:hint="default" w:ascii="Times New Roman" w:hAnsi="Times New Roman" w:eastAsia="方正仿宋_GBK" w:cs="Times New Roman"/>
          <w:sz w:val="32"/>
        </w:rPr>
      </w:pPr>
    </w:p>
    <w:p>
      <w:pPr>
        <w:rPr>
          <w:rFonts w:hint="default" w:ascii="Times New Roman" w:hAnsi="Times New Roman" w:eastAsia="方正仿宋_GBK" w:cs="Times New Roman"/>
          <w:sz w:val="32"/>
        </w:rPr>
      </w:pPr>
    </w:p>
    <w:p>
      <w:pPr>
        <w:pStyle w:val="10"/>
        <w:rPr>
          <w:rFonts w:hint="default" w:ascii="Times New Roman" w:hAnsi="Times New Roman" w:eastAsia="方正仿宋_GBK" w:cs="Times New Roman"/>
          <w:sz w:val="32"/>
        </w:rPr>
      </w:pPr>
    </w:p>
    <w:p>
      <w:pPr>
        <w:rPr>
          <w:rFonts w:hint="default" w:ascii="Times New Roman" w:hAnsi="Times New Roman" w:eastAsia="方正仿宋_GBK" w:cs="Times New Roman"/>
          <w:sz w:val="32"/>
        </w:rPr>
      </w:pPr>
    </w:p>
    <w:p>
      <w:pPr>
        <w:pStyle w:val="1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b w:val="0"/>
          <w:bCs w:val="0"/>
          <w:color w:val="000000"/>
          <w:spacing w:val="0"/>
          <w:sz w:val="28"/>
          <w:szCs w:val="28"/>
        </w:rPr>
      </w:pPr>
      <w:r>
        <w:rPr>
          <w:rFonts w:hint="default" w:ascii="Times New Roman" w:hAnsi="Times New Roman" w:cs="Times New Roman"/>
          <w:b w:val="0"/>
          <w:bCs w:val="0"/>
          <w:color w:val="000000"/>
          <w:spacing w:val="0"/>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1312;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Bhi341QAAAAQBAAAPAAAAAAAA&#10;AAEAIAAAACIAAABkcnMvZG93bnJldi54bWxQSwECFAAUAAAACACHTuJAXbILSNwBAACcAwAADgAA&#10;AAAAAAABACAAAAAkAQAAZHJzL2Uyb0RvYy54bWxQSwUGAAAAAAYABgBZAQAAcg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pacing w:val="0"/>
          <w:sz w:val="28"/>
          <w:szCs w:val="28"/>
        </w:rPr>
        <w:t>抄送：市委各部委办，市人大常委会办公室，</w:t>
      </w:r>
      <w:r>
        <w:rPr>
          <w:rFonts w:hint="default" w:ascii="Times New Roman" w:hAnsi="Times New Roman" w:eastAsia="方正仿宋_GBK" w:cs="Times New Roman"/>
          <w:b w:val="0"/>
          <w:bCs w:val="0"/>
          <w:color w:val="000000"/>
          <w:spacing w:val="-6"/>
          <w:sz w:val="28"/>
          <w:szCs w:val="28"/>
        </w:rPr>
        <w:t>市政协办公室，市监委</w:t>
      </w:r>
      <w:r>
        <w:rPr>
          <w:rFonts w:hint="default" w:ascii="Times New Roman" w:hAnsi="Times New Roman" w:eastAsia="方正仿宋_GBK" w:cs="Times New Roman"/>
          <w:b w:val="0"/>
          <w:bCs w:val="0"/>
          <w:color w:val="000000"/>
          <w:spacing w:val="0"/>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178" w:firstLineChars="421"/>
        <w:jc w:val="left"/>
        <w:textAlignment w:val="auto"/>
        <w:rPr>
          <w:rFonts w:hint="default" w:ascii="Times New Roman" w:hAnsi="Times New Roman" w:eastAsia="方正仿宋_GBK" w:cs="Times New Roman"/>
          <w:b w:val="0"/>
          <w:bCs w:val="0"/>
          <w:color w:val="000000"/>
          <w:spacing w:val="0"/>
          <w:sz w:val="28"/>
          <w:szCs w:val="28"/>
          <w:lang w:eastAsia="zh-CN"/>
        </w:rPr>
      </w:pPr>
      <w:r>
        <w:rPr>
          <w:rFonts w:hint="default" w:ascii="Times New Roman" w:hAnsi="Times New Roman" w:eastAsia="方正仿宋_GBK" w:cs="Times New Roman"/>
          <w:b w:val="0"/>
          <w:bCs w:val="0"/>
          <w:color w:val="000000"/>
          <w:spacing w:val="0"/>
          <w:sz w:val="28"/>
          <w:szCs w:val="28"/>
        </w:rPr>
        <w:t>市法院，市检察院，宿迁军分区。</w:t>
      </w:r>
    </w:p>
    <w:p>
      <w:pPr>
        <w:pStyle w:val="15"/>
        <w:keepNext w:val="0"/>
        <w:keepLines w:val="0"/>
        <w:pageBreakBefore w:val="0"/>
        <w:widowControl w:val="0"/>
        <w:kinsoku/>
        <w:wordWrap/>
        <w:overflowPunct/>
        <w:topLinePunct w:val="0"/>
        <w:autoSpaceDE/>
        <w:autoSpaceDN/>
        <w:bidi w:val="0"/>
        <w:adjustRightInd/>
        <w:snapToGrid/>
        <w:spacing w:after="0" w:line="580" w:lineRule="exact"/>
        <w:ind w:left="0" w:leftChars="0" w:firstLine="291" w:firstLineChars="104"/>
        <w:textAlignment w:val="auto"/>
        <w:rPr>
          <w:rFonts w:hint="eastAsia" w:eastAsia="仿宋"/>
          <w:lang w:eastAsia="zh-CN"/>
        </w:rPr>
      </w:pPr>
      <w:r>
        <w:rPr>
          <w:rFonts w:hint="default" w:ascii="Times New Roman" w:hAnsi="Times New Roman" w:cs="Times New Roman"/>
          <w:b w:val="0"/>
          <w:bCs w:val="0"/>
          <w:color w:val="000000"/>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4" name="直接连接符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2336;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IX7fbWAAAABgEAAA8AAAAAAAAA&#10;AQAgAAAAIgAAAGRycy9kb3ducmV2LnhtbFBLAQIUABQAAAAIAIdO4kBIXutp2gEAAJwDAAAOAAAA&#10;AAAAAAEAIAAAACUBAABkcnMvZTJvRG9jLnhtbFBLBQYAAAAABgAGAFkBAABxBQ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color w:val="000000"/>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3360;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Z65SfTAAAABAEAAA8AAAAAAAAAAQAgAAAA&#10;IgAAAGRycy9kb3ducmV2LnhtbFBLAQIUABQAAAAIAIdO4kAcP2581wEAAJsDAAAOAAAAAAAAAAEA&#10;IAAAACIBAABkcnMvZTJvRG9jLnhtbFBLBQYAAAAABgAGAFkBAABr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z w:val="28"/>
          <w:szCs w:val="28"/>
        </w:rPr>
        <w:t xml:space="preserve">宿迁市人民政府办公室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pacing w:val="6"/>
          <w:sz w:val="28"/>
          <w:szCs w:val="28"/>
          <w:lang w:val="en-US" w:eastAsia="zh-CN"/>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z w:val="28"/>
          <w:szCs w:val="28"/>
        </w:rPr>
        <w:t>202</w:t>
      </w:r>
      <w:r>
        <w:rPr>
          <w:rFonts w:hint="default" w:ascii="Times New Roman" w:hAnsi="Times New Roman" w:eastAsia="方正仿宋_GBK" w:cs="Times New Roman"/>
          <w:b w:val="0"/>
          <w:bCs w:val="0"/>
          <w:color w:val="000000"/>
          <w:sz w:val="28"/>
          <w:szCs w:val="28"/>
          <w:lang w:val="en-US" w:eastAsia="zh-CN"/>
        </w:rPr>
        <w:t>3</w:t>
      </w:r>
      <w:r>
        <w:rPr>
          <w:rFonts w:hint="default" w:ascii="Times New Roman" w:hAnsi="Times New Roman" w:eastAsia="方正仿宋_GBK" w:cs="Times New Roman"/>
          <w:b w:val="0"/>
          <w:bCs w:val="0"/>
          <w:color w:val="000000"/>
          <w:sz w:val="28"/>
          <w:szCs w:val="28"/>
        </w:rPr>
        <w:t>年</w:t>
      </w:r>
      <w:r>
        <w:rPr>
          <w:rFonts w:hint="default" w:ascii="Times New Roman" w:hAnsi="Times New Roman" w:eastAsia="方正仿宋_GBK" w:cs="Times New Roman"/>
          <w:b w:val="0"/>
          <w:bCs w:val="0"/>
          <w:color w:val="000000"/>
          <w:sz w:val="28"/>
          <w:szCs w:val="28"/>
          <w:lang w:val="en-US" w:eastAsia="zh-CN"/>
        </w:rPr>
        <w:t>12</w:t>
      </w:r>
      <w:r>
        <w:rPr>
          <w:rFonts w:hint="default" w:ascii="Times New Roman" w:hAnsi="Times New Roman" w:eastAsia="方正仿宋_GBK" w:cs="Times New Roman"/>
          <w:b w:val="0"/>
          <w:bCs w:val="0"/>
          <w:color w:val="000000"/>
          <w:sz w:val="28"/>
          <w:szCs w:val="28"/>
        </w:rPr>
        <w:t>月</w:t>
      </w:r>
      <w:r>
        <w:rPr>
          <w:rFonts w:hint="default" w:ascii="Times New Roman" w:hAnsi="Times New Roman" w:eastAsia="方正仿宋_GBK" w:cs="Times New Roman"/>
          <w:b w:val="0"/>
          <w:bCs w:val="0"/>
          <w:color w:val="000000"/>
          <w:sz w:val="28"/>
          <w:szCs w:val="28"/>
          <w:lang w:val="en-US" w:eastAsia="zh-CN"/>
        </w:rPr>
        <w:t>2</w:t>
      </w:r>
      <w:r>
        <w:rPr>
          <w:rFonts w:hint="eastAsia" w:ascii="Times New Roman" w:hAnsi="Times New Roman" w:eastAsia="方正仿宋_GBK" w:cs="Times New Roman"/>
          <w:b w:val="0"/>
          <w:bCs w:val="0"/>
          <w:color w:val="000000"/>
          <w:sz w:val="28"/>
          <w:szCs w:val="28"/>
          <w:lang w:val="en-US" w:eastAsia="zh-CN"/>
        </w:rPr>
        <w:t>9</w:t>
      </w:r>
      <w:r>
        <w:rPr>
          <w:rFonts w:hint="default" w:ascii="Times New Roman" w:hAnsi="Times New Roman" w:eastAsia="方正仿宋_GBK" w:cs="Times New Roman"/>
          <w:b w:val="0"/>
          <w:bCs w:val="0"/>
          <w:color w:val="000000"/>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28" w:left="1531" w:header="851" w:footer="1474" w:gutter="0"/>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FZFSJW--GB1-0">
    <w:altName w:val="Segoe Print"/>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rPr>
                              <w:rFonts w:hint="default" w:ascii="Times New Roman" w:hAnsi="Times New Roman" w:eastAsia="仿宋"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rPr>
                        <w:rFonts w:hint="default" w:ascii="Times New Roman" w:hAnsi="Times New Roman" w:eastAsia="仿宋"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0"/>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ZjBlMmFjZTUwZGYyZjQ4ODRiMjA5OWEwNDEwY2YifQ=="/>
  </w:docVars>
  <w:rsids>
    <w:rsidRoot w:val="1EA0772F"/>
    <w:rsid w:val="00030C04"/>
    <w:rsid w:val="00036E10"/>
    <w:rsid w:val="00055FB4"/>
    <w:rsid w:val="000B4DC2"/>
    <w:rsid w:val="000C3353"/>
    <w:rsid w:val="000F6B92"/>
    <w:rsid w:val="00107586"/>
    <w:rsid w:val="001C0E28"/>
    <w:rsid w:val="002005FD"/>
    <w:rsid w:val="00267BD8"/>
    <w:rsid w:val="002A6E39"/>
    <w:rsid w:val="002E691E"/>
    <w:rsid w:val="00377DD5"/>
    <w:rsid w:val="00380E6C"/>
    <w:rsid w:val="003C238F"/>
    <w:rsid w:val="003E084C"/>
    <w:rsid w:val="004411AD"/>
    <w:rsid w:val="0047308E"/>
    <w:rsid w:val="00480252"/>
    <w:rsid w:val="0048472B"/>
    <w:rsid w:val="004D1B2B"/>
    <w:rsid w:val="004E05A3"/>
    <w:rsid w:val="004E2325"/>
    <w:rsid w:val="005001E1"/>
    <w:rsid w:val="00601570"/>
    <w:rsid w:val="006847BE"/>
    <w:rsid w:val="006D62D0"/>
    <w:rsid w:val="007F3807"/>
    <w:rsid w:val="00873DE5"/>
    <w:rsid w:val="00892980"/>
    <w:rsid w:val="008949AA"/>
    <w:rsid w:val="008C0016"/>
    <w:rsid w:val="009056E6"/>
    <w:rsid w:val="009129B4"/>
    <w:rsid w:val="00943925"/>
    <w:rsid w:val="00997334"/>
    <w:rsid w:val="009F78A0"/>
    <w:rsid w:val="00A45812"/>
    <w:rsid w:val="00A5381E"/>
    <w:rsid w:val="00A75BEC"/>
    <w:rsid w:val="00A84B37"/>
    <w:rsid w:val="00AA17BB"/>
    <w:rsid w:val="00AC58A0"/>
    <w:rsid w:val="00AD447F"/>
    <w:rsid w:val="00B41598"/>
    <w:rsid w:val="00B5716B"/>
    <w:rsid w:val="00B837F1"/>
    <w:rsid w:val="00B85F75"/>
    <w:rsid w:val="00B94587"/>
    <w:rsid w:val="00BA03BC"/>
    <w:rsid w:val="00C15B47"/>
    <w:rsid w:val="00C56853"/>
    <w:rsid w:val="00CF2A1F"/>
    <w:rsid w:val="00DF560F"/>
    <w:rsid w:val="00E32FBD"/>
    <w:rsid w:val="00E6068B"/>
    <w:rsid w:val="00EA1B77"/>
    <w:rsid w:val="00EA49F6"/>
    <w:rsid w:val="00EA535A"/>
    <w:rsid w:val="00EB1358"/>
    <w:rsid w:val="00EB5497"/>
    <w:rsid w:val="00EC6E3B"/>
    <w:rsid w:val="00F00041"/>
    <w:rsid w:val="00FB1CBA"/>
    <w:rsid w:val="00FD5979"/>
    <w:rsid w:val="00FF56E3"/>
    <w:rsid w:val="010972D4"/>
    <w:rsid w:val="010A7967"/>
    <w:rsid w:val="010B69F7"/>
    <w:rsid w:val="010C4CA3"/>
    <w:rsid w:val="01105865"/>
    <w:rsid w:val="0118662F"/>
    <w:rsid w:val="011B62EC"/>
    <w:rsid w:val="01301BF0"/>
    <w:rsid w:val="014923B7"/>
    <w:rsid w:val="01555F6F"/>
    <w:rsid w:val="01580B27"/>
    <w:rsid w:val="015F5F42"/>
    <w:rsid w:val="016F6B70"/>
    <w:rsid w:val="01725BAD"/>
    <w:rsid w:val="017C186A"/>
    <w:rsid w:val="017C58BA"/>
    <w:rsid w:val="01830552"/>
    <w:rsid w:val="01922C71"/>
    <w:rsid w:val="01A65AA1"/>
    <w:rsid w:val="01B128D9"/>
    <w:rsid w:val="01BA35E0"/>
    <w:rsid w:val="01C33FD6"/>
    <w:rsid w:val="01C53F9A"/>
    <w:rsid w:val="01D06920"/>
    <w:rsid w:val="01D0766B"/>
    <w:rsid w:val="01DE3632"/>
    <w:rsid w:val="01EA72AA"/>
    <w:rsid w:val="01F1120E"/>
    <w:rsid w:val="01F619A7"/>
    <w:rsid w:val="01F94F93"/>
    <w:rsid w:val="02006FAC"/>
    <w:rsid w:val="0203313F"/>
    <w:rsid w:val="020751A3"/>
    <w:rsid w:val="02075F2E"/>
    <w:rsid w:val="020B4545"/>
    <w:rsid w:val="020F3B02"/>
    <w:rsid w:val="02185D57"/>
    <w:rsid w:val="021D4E15"/>
    <w:rsid w:val="02204B2A"/>
    <w:rsid w:val="0222532B"/>
    <w:rsid w:val="022455E1"/>
    <w:rsid w:val="02286E83"/>
    <w:rsid w:val="02343887"/>
    <w:rsid w:val="02365DE1"/>
    <w:rsid w:val="02545940"/>
    <w:rsid w:val="02686CD7"/>
    <w:rsid w:val="026901D1"/>
    <w:rsid w:val="02757A2C"/>
    <w:rsid w:val="02850F17"/>
    <w:rsid w:val="028922A4"/>
    <w:rsid w:val="02A32F94"/>
    <w:rsid w:val="02AB6211"/>
    <w:rsid w:val="02AE549F"/>
    <w:rsid w:val="02AF337C"/>
    <w:rsid w:val="02B752B2"/>
    <w:rsid w:val="02BA7AF0"/>
    <w:rsid w:val="02BE3867"/>
    <w:rsid w:val="02C576F4"/>
    <w:rsid w:val="02C62D3D"/>
    <w:rsid w:val="02D1231B"/>
    <w:rsid w:val="02D26328"/>
    <w:rsid w:val="02D64AF2"/>
    <w:rsid w:val="02F33746"/>
    <w:rsid w:val="02FC7924"/>
    <w:rsid w:val="02FD7902"/>
    <w:rsid w:val="03003AB8"/>
    <w:rsid w:val="03024301"/>
    <w:rsid w:val="030B26B8"/>
    <w:rsid w:val="0315479D"/>
    <w:rsid w:val="031F21B8"/>
    <w:rsid w:val="032D13CE"/>
    <w:rsid w:val="03440AD8"/>
    <w:rsid w:val="03577344"/>
    <w:rsid w:val="036248B9"/>
    <w:rsid w:val="036828C1"/>
    <w:rsid w:val="037760C8"/>
    <w:rsid w:val="03777EBC"/>
    <w:rsid w:val="03845083"/>
    <w:rsid w:val="03910C3A"/>
    <w:rsid w:val="03A348AC"/>
    <w:rsid w:val="03AB3131"/>
    <w:rsid w:val="03B77402"/>
    <w:rsid w:val="03B95BA9"/>
    <w:rsid w:val="03C71BF6"/>
    <w:rsid w:val="03DC23C5"/>
    <w:rsid w:val="03DC44AD"/>
    <w:rsid w:val="03E34455"/>
    <w:rsid w:val="03F573BC"/>
    <w:rsid w:val="03FB67C9"/>
    <w:rsid w:val="041064AD"/>
    <w:rsid w:val="04166374"/>
    <w:rsid w:val="041820EC"/>
    <w:rsid w:val="04193080"/>
    <w:rsid w:val="042813D9"/>
    <w:rsid w:val="042E5653"/>
    <w:rsid w:val="042F5823"/>
    <w:rsid w:val="043318F0"/>
    <w:rsid w:val="04332C87"/>
    <w:rsid w:val="044403F9"/>
    <w:rsid w:val="044E252C"/>
    <w:rsid w:val="04515E27"/>
    <w:rsid w:val="045D6E92"/>
    <w:rsid w:val="045E0BD7"/>
    <w:rsid w:val="046F4130"/>
    <w:rsid w:val="047245F2"/>
    <w:rsid w:val="04815833"/>
    <w:rsid w:val="04853F47"/>
    <w:rsid w:val="049728B0"/>
    <w:rsid w:val="049D7CCC"/>
    <w:rsid w:val="04AC3220"/>
    <w:rsid w:val="04B910ED"/>
    <w:rsid w:val="04BC10BB"/>
    <w:rsid w:val="04D06F9C"/>
    <w:rsid w:val="04D52ADE"/>
    <w:rsid w:val="04D67CE0"/>
    <w:rsid w:val="04DE2103"/>
    <w:rsid w:val="04E6148F"/>
    <w:rsid w:val="04E644F5"/>
    <w:rsid w:val="04E70023"/>
    <w:rsid w:val="04E86A57"/>
    <w:rsid w:val="04E91B08"/>
    <w:rsid w:val="04EE1D7B"/>
    <w:rsid w:val="04FC5D5F"/>
    <w:rsid w:val="05001F4E"/>
    <w:rsid w:val="0501281D"/>
    <w:rsid w:val="05022061"/>
    <w:rsid w:val="0502361E"/>
    <w:rsid w:val="05040B20"/>
    <w:rsid w:val="050505A7"/>
    <w:rsid w:val="050705B6"/>
    <w:rsid w:val="050E08A0"/>
    <w:rsid w:val="05271B7E"/>
    <w:rsid w:val="0544479F"/>
    <w:rsid w:val="054C3045"/>
    <w:rsid w:val="05502996"/>
    <w:rsid w:val="055A31B6"/>
    <w:rsid w:val="057F4BE0"/>
    <w:rsid w:val="05841777"/>
    <w:rsid w:val="05851605"/>
    <w:rsid w:val="059A235B"/>
    <w:rsid w:val="05A2381F"/>
    <w:rsid w:val="05AD0721"/>
    <w:rsid w:val="05B926B1"/>
    <w:rsid w:val="05BF219C"/>
    <w:rsid w:val="05D76310"/>
    <w:rsid w:val="05E71CEF"/>
    <w:rsid w:val="05EE7B7E"/>
    <w:rsid w:val="05F2542E"/>
    <w:rsid w:val="05FF67FF"/>
    <w:rsid w:val="0608249C"/>
    <w:rsid w:val="06140784"/>
    <w:rsid w:val="06150373"/>
    <w:rsid w:val="06300016"/>
    <w:rsid w:val="06341B85"/>
    <w:rsid w:val="063D7F79"/>
    <w:rsid w:val="06452AA8"/>
    <w:rsid w:val="06571D34"/>
    <w:rsid w:val="06582C75"/>
    <w:rsid w:val="065B08D0"/>
    <w:rsid w:val="066654AA"/>
    <w:rsid w:val="06672E96"/>
    <w:rsid w:val="066A0A26"/>
    <w:rsid w:val="067542F6"/>
    <w:rsid w:val="0677006F"/>
    <w:rsid w:val="06786926"/>
    <w:rsid w:val="067B6833"/>
    <w:rsid w:val="067C1A1E"/>
    <w:rsid w:val="067D0386"/>
    <w:rsid w:val="06825415"/>
    <w:rsid w:val="06834EC0"/>
    <w:rsid w:val="068F0E95"/>
    <w:rsid w:val="0697368B"/>
    <w:rsid w:val="06AA7448"/>
    <w:rsid w:val="06AB7E78"/>
    <w:rsid w:val="06AF4182"/>
    <w:rsid w:val="06C54DAB"/>
    <w:rsid w:val="06CA0C4E"/>
    <w:rsid w:val="06DB4A92"/>
    <w:rsid w:val="06DC412B"/>
    <w:rsid w:val="06DC5E52"/>
    <w:rsid w:val="06DD0373"/>
    <w:rsid w:val="06E010D5"/>
    <w:rsid w:val="06E95C6D"/>
    <w:rsid w:val="06EE706A"/>
    <w:rsid w:val="06F004F8"/>
    <w:rsid w:val="06F049C6"/>
    <w:rsid w:val="06FE3B69"/>
    <w:rsid w:val="07100A0E"/>
    <w:rsid w:val="071852BB"/>
    <w:rsid w:val="073005FE"/>
    <w:rsid w:val="073E0D45"/>
    <w:rsid w:val="07560107"/>
    <w:rsid w:val="075B3842"/>
    <w:rsid w:val="07707EFF"/>
    <w:rsid w:val="0775187E"/>
    <w:rsid w:val="078801B7"/>
    <w:rsid w:val="078E543D"/>
    <w:rsid w:val="07992BA5"/>
    <w:rsid w:val="079A1234"/>
    <w:rsid w:val="07A3046D"/>
    <w:rsid w:val="07AB3E67"/>
    <w:rsid w:val="07BD6F38"/>
    <w:rsid w:val="07BF3AF3"/>
    <w:rsid w:val="07C505F3"/>
    <w:rsid w:val="07CF2302"/>
    <w:rsid w:val="07D30367"/>
    <w:rsid w:val="07D90F19"/>
    <w:rsid w:val="07D94F8F"/>
    <w:rsid w:val="07DB6DB6"/>
    <w:rsid w:val="07DE4D56"/>
    <w:rsid w:val="08061656"/>
    <w:rsid w:val="080D5BED"/>
    <w:rsid w:val="08162783"/>
    <w:rsid w:val="081B062F"/>
    <w:rsid w:val="081B3675"/>
    <w:rsid w:val="082A3088"/>
    <w:rsid w:val="08326011"/>
    <w:rsid w:val="08423730"/>
    <w:rsid w:val="084A26F3"/>
    <w:rsid w:val="084E7CAF"/>
    <w:rsid w:val="08573FE0"/>
    <w:rsid w:val="086B0EF3"/>
    <w:rsid w:val="0886542B"/>
    <w:rsid w:val="08A92545"/>
    <w:rsid w:val="08AE27B2"/>
    <w:rsid w:val="08B213EF"/>
    <w:rsid w:val="08BC1E39"/>
    <w:rsid w:val="08BF5080"/>
    <w:rsid w:val="08CC1229"/>
    <w:rsid w:val="08CE5D88"/>
    <w:rsid w:val="08D675D2"/>
    <w:rsid w:val="08DB0139"/>
    <w:rsid w:val="08F0112F"/>
    <w:rsid w:val="08FB4218"/>
    <w:rsid w:val="09170112"/>
    <w:rsid w:val="091757E1"/>
    <w:rsid w:val="0918604F"/>
    <w:rsid w:val="092035D0"/>
    <w:rsid w:val="09261AC1"/>
    <w:rsid w:val="09261B5C"/>
    <w:rsid w:val="09267071"/>
    <w:rsid w:val="092B5942"/>
    <w:rsid w:val="093859DF"/>
    <w:rsid w:val="09454E3E"/>
    <w:rsid w:val="094605C9"/>
    <w:rsid w:val="09470EF1"/>
    <w:rsid w:val="096E2D0D"/>
    <w:rsid w:val="09811519"/>
    <w:rsid w:val="099506F9"/>
    <w:rsid w:val="09A602F9"/>
    <w:rsid w:val="09B9307E"/>
    <w:rsid w:val="09C32383"/>
    <w:rsid w:val="09C96A4D"/>
    <w:rsid w:val="09CA0D71"/>
    <w:rsid w:val="09CF3892"/>
    <w:rsid w:val="09E67E73"/>
    <w:rsid w:val="09F86FEA"/>
    <w:rsid w:val="0A165688"/>
    <w:rsid w:val="0A1943FD"/>
    <w:rsid w:val="0A1964A3"/>
    <w:rsid w:val="0A1D5AC0"/>
    <w:rsid w:val="0A367463"/>
    <w:rsid w:val="0A3947D8"/>
    <w:rsid w:val="0A3B581C"/>
    <w:rsid w:val="0A475079"/>
    <w:rsid w:val="0A4854C3"/>
    <w:rsid w:val="0A541F11"/>
    <w:rsid w:val="0A5F7C3E"/>
    <w:rsid w:val="0A6343F9"/>
    <w:rsid w:val="0A657EB0"/>
    <w:rsid w:val="0A6934E4"/>
    <w:rsid w:val="0A697868"/>
    <w:rsid w:val="0A6A6C64"/>
    <w:rsid w:val="0A7D1699"/>
    <w:rsid w:val="0A7F1572"/>
    <w:rsid w:val="0A8765E0"/>
    <w:rsid w:val="0A94073C"/>
    <w:rsid w:val="0AC31F72"/>
    <w:rsid w:val="0ADC3665"/>
    <w:rsid w:val="0AE70190"/>
    <w:rsid w:val="0AE95088"/>
    <w:rsid w:val="0AF77C4D"/>
    <w:rsid w:val="0B007178"/>
    <w:rsid w:val="0B046C73"/>
    <w:rsid w:val="0B155300"/>
    <w:rsid w:val="0B2429C7"/>
    <w:rsid w:val="0B254CE8"/>
    <w:rsid w:val="0B2A34DD"/>
    <w:rsid w:val="0B301106"/>
    <w:rsid w:val="0B4D37F8"/>
    <w:rsid w:val="0B5021D9"/>
    <w:rsid w:val="0B504BBB"/>
    <w:rsid w:val="0B543C9B"/>
    <w:rsid w:val="0B571C33"/>
    <w:rsid w:val="0B6902A6"/>
    <w:rsid w:val="0B6E23E0"/>
    <w:rsid w:val="0B766771"/>
    <w:rsid w:val="0B7765EC"/>
    <w:rsid w:val="0B7C53E2"/>
    <w:rsid w:val="0B891335"/>
    <w:rsid w:val="0B8A2455"/>
    <w:rsid w:val="0B98153E"/>
    <w:rsid w:val="0BA374CC"/>
    <w:rsid w:val="0BBA67E6"/>
    <w:rsid w:val="0BBE4898"/>
    <w:rsid w:val="0BC6794E"/>
    <w:rsid w:val="0BCB3D31"/>
    <w:rsid w:val="0BCF5646"/>
    <w:rsid w:val="0BD41FAD"/>
    <w:rsid w:val="0BF51AE3"/>
    <w:rsid w:val="0BFB6C70"/>
    <w:rsid w:val="0BFD3B6C"/>
    <w:rsid w:val="0BFF4430"/>
    <w:rsid w:val="0C0242CB"/>
    <w:rsid w:val="0C0F4D36"/>
    <w:rsid w:val="0C120AEF"/>
    <w:rsid w:val="0C140CE0"/>
    <w:rsid w:val="0C156991"/>
    <w:rsid w:val="0C2C0A29"/>
    <w:rsid w:val="0C33264E"/>
    <w:rsid w:val="0C3B2454"/>
    <w:rsid w:val="0C3E4511"/>
    <w:rsid w:val="0C452121"/>
    <w:rsid w:val="0C530E20"/>
    <w:rsid w:val="0C6B0914"/>
    <w:rsid w:val="0C6E52BF"/>
    <w:rsid w:val="0C784B4C"/>
    <w:rsid w:val="0C8258B9"/>
    <w:rsid w:val="0C89334C"/>
    <w:rsid w:val="0C974FDE"/>
    <w:rsid w:val="0CA7557F"/>
    <w:rsid w:val="0CB91E3C"/>
    <w:rsid w:val="0CCB14D9"/>
    <w:rsid w:val="0CCD7106"/>
    <w:rsid w:val="0CD91365"/>
    <w:rsid w:val="0CF42EAB"/>
    <w:rsid w:val="0CF94640"/>
    <w:rsid w:val="0D007259"/>
    <w:rsid w:val="0D091EB0"/>
    <w:rsid w:val="0D122F33"/>
    <w:rsid w:val="0D186F29"/>
    <w:rsid w:val="0D24519C"/>
    <w:rsid w:val="0D287D5C"/>
    <w:rsid w:val="0D2B3911"/>
    <w:rsid w:val="0D3432A7"/>
    <w:rsid w:val="0D371451"/>
    <w:rsid w:val="0D4367AA"/>
    <w:rsid w:val="0D4A4489"/>
    <w:rsid w:val="0D4D52FC"/>
    <w:rsid w:val="0D4F14D9"/>
    <w:rsid w:val="0D6270F9"/>
    <w:rsid w:val="0D7714EF"/>
    <w:rsid w:val="0D7C4666"/>
    <w:rsid w:val="0D813A10"/>
    <w:rsid w:val="0D822448"/>
    <w:rsid w:val="0D89708A"/>
    <w:rsid w:val="0DA76CE2"/>
    <w:rsid w:val="0DB07B59"/>
    <w:rsid w:val="0DBD34CF"/>
    <w:rsid w:val="0DC46415"/>
    <w:rsid w:val="0DCF2274"/>
    <w:rsid w:val="0DD14D09"/>
    <w:rsid w:val="0DD426BE"/>
    <w:rsid w:val="0DE809DE"/>
    <w:rsid w:val="0DEB0437"/>
    <w:rsid w:val="0DF0152F"/>
    <w:rsid w:val="0DFA7BDA"/>
    <w:rsid w:val="0E091DD3"/>
    <w:rsid w:val="0E15082A"/>
    <w:rsid w:val="0E2E18C7"/>
    <w:rsid w:val="0E2E69FB"/>
    <w:rsid w:val="0E354CCE"/>
    <w:rsid w:val="0E4D21E0"/>
    <w:rsid w:val="0E4E25B0"/>
    <w:rsid w:val="0E512BC5"/>
    <w:rsid w:val="0E573D6B"/>
    <w:rsid w:val="0E5C3DB8"/>
    <w:rsid w:val="0E612A78"/>
    <w:rsid w:val="0E713733"/>
    <w:rsid w:val="0E72403A"/>
    <w:rsid w:val="0E7A03D7"/>
    <w:rsid w:val="0E7A07AC"/>
    <w:rsid w:val="0E7B168F"/>
    <w:rsid w:val="0E817197"/>
    <w:rsid w:val="0E833CDF"/>
    <w:rsid w:val="0E8D2EE6"/>
    <w:rsid w:val="0EA175D3"/>
    <w:rsid w:val="0EA84362"/>
    <w:rsid w:val="0EB9740C"/>
    <w:rsid w:val="0EC56C65"/>
    <w:rsid w:val="0ECC5628"/>
    <w:rsid w:val="0ECF62E9"/>
    <w:rsid w:val="0EE356EB"/>
    <w:rsid w:val="0EED5742"/>
    <w:rsid w:val="0EFC0E73"/>
    <w:rsid w:val="0F063B8D"/>
    <w:rsid w:val="0F237A6D"/>
    <w:rsid w:val="0F2C4AB2"/>
    <w:rsid w:val="0F48636F"/>
    <w:rsid w:val="0F543B57"/>
    <w:rsid w:val="0F552194"/>
    <w:rsid w:val="0F653380"/>
    <w:rsid w:val="0F6B0F7A"/>
    <w:rsid w:val="0F6F5E6C"/>
    <w:rsid w:val="0F7F5481"/>
    <w:rsid w:val="0F984333"/>
    <w:rsid w:val="0FA4456C"/>
    <w:rsid w:val="0FAB530A"/>
    <w:rsid w:val="0FAE0081"/>
    <w:rsid w:val="0FB53509"/>
    <w:rsid w:val="0FB86630"/>
    <w:rsid w:val="0FB86BBF"/>
    <w:rsid w:val="0FC52621"/>
    <w:rsid w:val="0FC90C25"/>
    <w:rsid w:val="0FCE577D"/>
    <w:rsid w:val="0FD15190"/>
    <w:rsid w:val="0FD7507B"/>
    <w:rsid w:val="0FF161A5"/>
    <w:rsid w:val="0FFD6C54"/>
    <w:rsid w:val="10064590"/>
    <w:rsid w:val="10297B2E"/>
    <w:rsid w:val="102E680F"/>
    <w:rsid w:val="1030052A"/>
    <w:rsid w:val="103A79AC"/>
    <w:rsid w:val="103F3EDD"/>
    <w:rsid w:val="10401D7B"/>
    <w:rsid w:val="10422C18"/>
    <w:rsid w:val="1055485E"/>
    <w:rsid w:val="10560E6E"/>
    <w:rsid w:val="105B239D"/>
    <w:rsid w:val="105C6356"/>
    <w:rsid w:val="105D75B8"/>
    <w:rsid w:val="105F5F08"/>
    <w:rsid w:val="1069513F"/>
    <w:rsid w:val="1081459E"/>
    <w:rsid w:val="109B0559"/>
    <w:rsid w:val="109C2331"/>
    <w:rsid w:val="109D1D74"/>
    <w:rsid w:val="10A15466"/>
    <w:rsid w:val="10A30E1D"/>
    <w:rsid w:val="10C30AD2"/>
    <w:rsid w:val="10DE5EBE"/>
    <w:rsid w:val="10FB7C76"/>
    <w:rsid w:val="110C444D"/>
    <w:rsid w:val="11104470"/>
    <w:rsid w:val="11124A7D"/>
    <w:rsid w:val="111434DE"/>
    <w:rsid w:val="11166BA7"/>
    <w:rsid w:val="112A2AA5"/>
    <w:rsid w:val="11317171"/>
    <w:rsid w:val="113C5688"/>
    <w:rsid w:val="113D2B6F"/>
    <w:rsid w:val="11440D39"/>
    <w:rsid w:val="116957D9"/>
    <w:rsid w:val="116B1AAA"/>
    <w:rsid w:val="117463E3"/>
    <w:rsid w:val="11750740"/>
    <w:rsid w:val="11753748"/>
    <w:rsid w:val="1175503F"/>
    <w:rsid w:val="117A7780"/>
    <w:rsid w:val="117D1425"/>
    <w:rsid w:val="117D6C8F"/>
    <w:rsid w:val="118E2EC6"/>
    <w:rsid w:val="118F6E5D"/>
    <w:rsid w:val="11960BE5"/>
    <w:rsid w:val="119F719A"/>
    <w:rsid w:val="11A86A19"/>
    <w:rsid w:val="11A92DD5"/>
    <w:rsid w:val="11A969EA"/>
    <w:rsid w:val="11AB2942"/>
    <w:rsid w:val="11AC3639"/>
    <w:rsid w:val="11AD7333"/>
    <w:rsid w:val="11AF707D"/>
    <w:rsid w:val="11C95009"/>
    <w:rsid w:val="11D14B32"/>
    <w:rsid w:val="11D3274B"/>
    <w:rsid w:val="11ED493B"/>
    <w:rsid w:val="11F57F54"/>
    <w:rsid w:val="11F63E4A"/>
    <w:rsid w:val="11FA39EB"/>
    <w:rsid w:val="120B73BD"/>
    <w:rsid w:val="121D3FE6"/>
    <w:rsid w:val="12203316"/>
    <w:rsid w:val="122444FE"/>
    <w:rsid w:val="122B1852"/>
    <w:rsid w:val="122D141B"/>
    <w:rsid w:val="123311B7"/>
    <w:rsid w:val="123467D6"/>
    <w:rsid w:val="12391347"/>
    <w:rsid w:val="126A1996"/>
    <w:rsid w:val="126B7B29"/>
    <w:rsid w:val="127E55D6"/>
    <w:rsid w:val="127F4D51"/>
    <w:rsid w:val="12820F27"/>
    <w:rsid w:val="1293597C"/>
    <w:rsid w:val="12A10F91"/>
    <w:rsid w:val="12A11018"/>
    <w:rsid w:val="12A54BF4"/>
    <w:rsid w:val="12AA4F4F"/>
    <w:rsid w:val="12AE229A"/>
    <w:rsid w:val="12AF2873"/>
    <w:rsid w:val="12B011BE"/>
    <w:rsid w:val="12B94B65"/>
    <w:rsid w:val="12BA5933"/>
    <w:rsid w:val="12BE64AE"/>
    <w:rsid w:val="12CC1080"/>
    <w:rsid w:val="12CC40C2"/>
    <w:rsid w:val="12CC6294"/>
    <w:rsid w:val="12E04D6F"/>
    <w:rsid w:val="12F37450"/>
    <w:rsid w:val="12F766C0"/>
    <w:rsid w:val="12F945F0"/>
    <w:rsid w:val="13047353"/>
    <w:rsid w:val="13234CA3"/>
    <w:rsid w:val="13293B43"/>
    <w:rsid w:val="13342D33"/>
    <w:rsid w:val="133C5ED4"/>
    <w:rsid w:val="133E6935"/>
    <w:rsid w:val="134A43B0"/>
    <w:rsid w:val="13574F3E"/>
    <w:rsid w:val="135E1449"/>
    <w:rsid w:val="13627A33"/>
    <w:rsid w:val="13681566"/>
    <w:rsid w:val="13696286"/>
    <w:rsid w:val="137338E1"/>
    <w:rsid w:val="13740D75"/>
    <w:rsid w:val="137A7CAF"/>
    <w:rsid w:val="137F0F6A"/>
    <w:rsid w:val="13830FE4"/>
    <w:rsid w:val="138405F1"/>
    <w:rsid w:val="138B4E76"/>
    <w:rsid w:val="138F1D37"/>
    <w:rsid w:val="1398774F"/>
    <w:rsid w:val="13A22950"/>
    <w:rsid w:val="13A718F5"/>
    <w:rsid w:val="13A803A1"/>
    <w:rsid w:val="13BB6491"/>
    <w:rsid w:val="13DA40A1"/>
    <w:rsid w:val="13F153BF"/>
    <w:rsid w:val="13FB3392"/>
    <w:rsid w:val="140C296A"/>
    <w:rsid w:val="140E21EE"/>
    <w:rsid w:val="14147AE1"/>
    <w:rsid w:val="14184603"/>
    <w:rsid w:val="141B4C12"/>
    <w:rsid w:val="141D3B81"/>
    <w:rsid w:val="14251433"/>
    <w:rsid w:val="142620C7"/>
    <w:rsid w:val="142A1E13"/>
    <w:rsid w:val="142C5B38"/>
    <w:rsid w:val="143657A3"/>
    <w:rsid w:val="14450EEA"/>
    <w:rsid w:val="145421D7"/>
    <w:rsid w:val="1460214F"/>
    <w:rsid w:val="146A16A0"/>
    <w:rsid w:val="146F4304"/>
    <w:rsid w:val="14742A00"/>
    <w:rsid w:val="14B0108C"/>
    <w:rsid w:val="14B03C30"/>
    <w:rsid w:val="14BB7214"/>
    <w:rsid w:val="14BD79E8"/>
    <w:rsid w:val="14CC644F"/>
    <w:rsid w:val="14CD4BAD"/>
    <w:rsid w:val="14CE1AE8"/>
    <w:rsid w:val="14D03E57"/>
    <w:rsid w:val="14D41033"/>
    <w:rsid w:val="14D66A95"/>
    <w:rsid w:val="14D86E0E"/>
    <w:rsid w:val="14E7329E"/>
    <w:rsid w:val="14FC090F"/>
    <w:rsid w:val="14FF462E"/>
    <w:rsid w:val="150531F3"/>
    <w:rsid w:val="150626A7"/>
    <w:rsid w:val="150E7041"/>
    <w:rsid w:val="151A2209"/>
    <w:rsid w:val="15322744"/>
    <w:rsid w:val="15330E21"/>
    <w:rsid w:val="153533E3"/>
    <w:rsid w:val="1540131F"/>
    <w:rsid w:val="15451741"/>
    <w:rsid w:val="15461A7F"/>
    <w:rsid w:val="157810DE"/>
    <w:rsid w:val="157B025C"/>
    <w:rsid w:val="159D6BA8"/>
    <w:rsid w:val="159F604E"/>
    <w:rsid w:val="15AA2B2A"/>
    <w:rsid w:val="15B04774"/>
    <w:rsid w:val="15BD4F1F"/>
    <w:rsid w:val="15C47D6C"/>
    <w:rsid w:val="15C70025"/>
    <w:rsid w:val="15C72FEC"/>
    <w:rsid w:val="15D0120A"/>
    <w:rsid w:val="15D038F7"/>
    <w:rsid w:val="15E64935"/>
    <w:rsid w:val="15EC29CD"/>
    <w:rsid w:val="15F7090D"/>
    <w:rsid w:val="16003C41"/>
    <w:rsid w:val="16036263"/>
    <w:rsid w:val="16042ECA"/>
    <w:rsid w:val="161F2D7F"/>
    <w:rsid w:val="16307D14"/>
    <w:rsid w:val="16365F5F"/>
    <w:rsid w:val="16394299"/>
    <w:rsid w:val="16511C52"/>
    <w:rsid w:val="165F61BC"/>
    <w:rsid w:val="166339B7"/>
    <w:rsid w:val="166510E8"/>
    <w:rsid w:val="166A168C"/>
    <w:rsid w:val="166C3F73"/>
    <w:rsid w:val="168B28B1"/>
    <w:rsid w:val="169074DD"/>
    <w:rsid w:val="16993FBB"/>
    <w:rsid w:val="169B53BB"/>
    <w:rsid w:val="16AA5B3B"/>
    <w:rsid w:val="16D2124C"/>
    <w:rsid w:val="16DD61AF"/>
    <w:rsid w:val="16E47780"/>
    <w:rsid w:val="16F13BDE"/>
    <w:rsid w:val="16F254D9"/>
    <w:rsid w:val="16F94168"/>
    <w:rsid w:val="16FA6020"/>
    <w:rsid w:val="16FD1C7D"/>
    <w:rsid w:val="16FD2B66"/>
    <w:rsid w:val="17144BD7"/>
    <w:rsid w:val="172064B1"/>
    <w:rsid w:val="173479CD"/>
    <w:rsid w:val="17381F81"/>
    <w:rsid w:val="173B5BD7"/>
    <w:rsid w:val="173E65D1"/>
    <w:rsid w:val="17401DB0"/>
    <w:rsid w:val="1743074B"/>
    <w:rsid w:val="174637E8"/>
    <w:rsid w:val="174E2ADC"/>
    <w:rsid w:val="174F7E3F"/>
    <w:rsid w:val="1758303D"/>
    <w:rsid w:val="17637347"/>
    <w:rsid w:val="17690360"/>
    <w:rsid w:val="177865E1"/>
    <w:rsid w:val="177C7A6D"/>
    <w:rsid w:val="1787563F"/>
    <w:rsid w:val="178E6B23"/>
    <w:rsid w:val="179C26CA"/>
    <w:rsid w:val="179E2FCC"/>
    <w:rsid w:val="17B45E08"/>
    <w:rsid w:val="17BC73A4"/>
    <w:rsid w:val="17BD2516"/>
    <w:rsid w:val="17BD2B37"/>
    <w:rsid w:val="17C05BC0"/>
    <w:rsid w:val="17C4328A"/>
    <w:rsid w:val="17DE78C1"/>
    <w:rsid w:val="17E955F2"/>
    <w:rsid w:val="17EA2844"/>
    <w:rsid w:val="18035F5E"/>
    <w:rsid w:val="18091778"/>
    <w:rsid w:val="18196BDF"/>
    <w:rsid w:val="181F18A4"/>
    <w:rsid w:val="18352D0F"/>
    <w:rsid w:val="183D57DB"/>
    <w:rsid w:val="184216CA"/>
    <w:rsid w:val="18537F15"/>
    <w:rsid w:val="18541BD8"/>
    <w:rsid w:val="185576A6"/>
    <w:rsid w:val="186231DA"/>
    <w:rsid w:val="18691736"/>
    <w:rsid w:val="18703426"/>
    <w:rsid w:val="18724ABD"/>
    <w:rsid w:val="1887751D"/>
    <w:rsid w:val="188E132B"/>
    <w:rsid w:val="18970318"/>
    <w:rsid w:val="189E4D85"/>
    <w:rsid w:val="18A40E8C"/>
    <w:rsid w:val="18C4023B"/>
    <w:rsid w:val="18C92875"/>
    <w:rsid w:val="18C96554"/>
    <w:rsid w:val="18CA5F0B"/>
    <w:rsid w:val="18D50B2D"/>
    <w:rsid w:val="18DB323F"/>
    <w:rsid w:val="18E94B5F"/>
    <w:rsid w:val="18FB56B4"/>
    <w:rsid w:val="18FC7057"/>
    <w:rsid w:val="19066343"/>
    <w:rsid w:val="190A3B4B"/>
    <w:rsid w:val="190E5BF5"/>
    <w:rsid w:val="19163B53"/>
    <w:rsid w:val="19180CA8"/>
    <w:rsid w:val="191B1D8F"/>
    <w:rsid w:val="1928574A"/>
    <w:rsid w:val="192C0EB1"/>
    <w:rsid w:val="192D320E"/>
    <w:rsid w:val="19307ECF"/>
    <w:rsid w:val="19333901"/>
    <w:rsid w:val="193A2455"/>
    <w:rsid w:val="19540E7B"/>
    <w:rsid w:val="196424FA"/>
    <w:rsid w:val="196F337E"/>
    <w:rsid w:val="197C0143"/>
    <w:rsid w:val="19904112"/>
    <w:rsid w:val="19A5316D"/>
    <w:rsid w:val="19A91896"/>
    <w:rsid w:val="19AA2764"/>
    <w:rsid w:val="19AC242B"/>
    <w:rsid w:val="19BF693F"/>
    <w:rsid w:val="19C05873"/>
    <w:rsid w:val="19CA6CB7"/>
    <w:rsid w:val="19CC5079"/>
    <w:rsid w:val="19D61EED"/>
    <w:rsid w:val="19DD4610"/>
    <w:rsid w:val="19F81485"/>
    <w:rsid w:val="1A006456"/>
    <w:rsid w:val="1A134C67"/>
    <w:rsid w:val="1A146667"/>
    <w:rsid w:val="1A181A45"/>
    <w:rsid w:val="1A1C4486"/>
    <w:rsid w:val="1A1F4448"/>
    <w:rsid w:val="1A334D2A"/>
    <w:rsid w:val="1A3808EA"/>
    <w:rsid w:val="1A524A88"/>
    <w:rsid w:val="1A632C31"/>
    <w:rsid w:val="1A695B95"/>
    <w:rsid w:val="1A6A64A4"/>
    <w:rsid w:val="1A816113"/>
    <w:rsid w:val="1A830CA1"/>
    <w:rsid w:val="1A90566E"/>
    <w:rsid w:val="1AAB7FBB"/>
    <w:rsid w:val="1AC0150B"/>
    <w:rsid w:val="1AC2492D"/>
    <w:rsid w:val="1AC26ED8"/>
    <w:rsid w:val="1AC32F7B"/>
    <w:rsid w:val="1AD36867"/>
    <w:rsid w:val="1ADA12C3"/>
    <w:rsid w:val="1AEB196F"/>
    <w:rsid w:val="1AEF762F"/>
    <w:rsid w:val="1AF71921"/>
    <w:rsid w:val="1AF8708B"/>
    <w:rsid w:val="1AFE6A17"/>
    <w:rsid w:val="1B096DB1"/>
    <w:rsid w:val="1B1F3897"/>
    <w:rsid w:val="1B33379B"/>
    <w:rsid w:val="1B3D7D2D"/>
    <w:rsid w:val="1B4D4C63"/>
    <w:rsid w:val="1B5F49D8"/>
    <w:rsid w:val="1B605D10"/>
    <w:rsid w:val="1B633DD4"/>
    <w:rsid w:val="1B6C425C"/>
    <w:rsid w:val="1B78003F"/>
    <w:rsid w:val="1B814773"/>
    <w:rsid w:val="1B837D12"/>
    <w:rsid w:val="1B8B6AD4"/>
    <w:rsid w:val="1B8F548F"/>
    <w:rsid w:val="1B91540D"/>
    <w:rsid w:val="1B9830E2"/>
    <w:rsid w:val="1BBA5AC2"/>
    <w:rsid w:val="1BCB3CD6"/>
    <w:rsid w:val="1BD86601"/>
    <w:rsid w:val="1BE30E92"/>
    <w:rsid w:val="1BE54870"/>
    <w:rsid w:val="1BE73AFD"/>
    <w:rsid w:val="1BE90FCD"/>
    <w:rsid w:val="1BE91047"/>
    <w:rsid w:val="1BF54081"/>
    <w:rsid w:val="1BFE6413"/>
    <w:rsid w:val="1C00744D"/>
    <w:rsid w:val="1C052DC5"/>
    <w:rsid w:val="1C063470"/>
    <w:rsid w:val="1C0B4811"/>
    <w:rsid w:val="1C0C445E"/>
    <w:rsid w:val="1C0E6304"/>
    <w:rsid w:val="1C151C03"/>
    <w:rsid w:val="1C1E4F83"/>
    <w:rsid w:val="1C2B0003"/>
    <w:rsid w:val="1C405D78"/>
    <w:rsid w:val="1C601D27"/>
    <w:rsid w:val="1C631F8D"/>
    <w:rsid w:val="1C6C41C6"/>
    <w:rsid w:val="1C6E57F7"/>
    <w:rsid w:val="1C7E7E72"/>
    <w:rsid w:val="1C8B3B17"/>
    <w:rsid w:val="1C8C2E28"/>
    <w:rsid w:val="1C987810"/>
    <w:rsid w:val="1C9A7B9E"/>
    <w:rsid w:val="1C9B089C"/>
    <w:rsid w:val="1C9B6065"/>
    <w:rsid w:val="1CA31EB8"/>
    <w:rsid w:val="1CB6775B"/>
    <w:rsid w:val="1CB819B6"/>
    <w:rsid w:val="1CC81779"/>
    <w:rsid w:val="1CD45D00"/>
    <w:rsid w:val="1CD506D9"/>
    <w:rsid w:val="1CE2508E"/>
    <w:rsid w:val="1CE453BA"/>
    <w:rsid w:val="1CE63382"/>
    <w:rsid w:val="1CF94DB7"/>
    <w:rsid w:val="1CFD09E3"/>
    <w:rsid w:val="1CFE42EA"/>
    <w:rsid w:val="1D0378F4"/>
    <w:rsid w:val="1D074D5E"/>
    <w:rsid w:val="1D161ACC"/>
    <w:rsid w:val="1D1A174F"/>
    <w:rsid w:val="1D1B577F"/>
    <w:rsid w:val="1D20785F"/>
    <w:rsid w:val="1D571C36"/>
    <w:rsid w:val="1D6B5FB9"/>
    <w:rsid w:val="1D6E3820"/>
    <w:rsid w:val="1D7819DB"/>
    <w:rsid w:val="1D7D4912"/>
    <w:rsid w:val="1D840555"/>
    <w:rsid w:val="1D8709C3"/>
    <w:rsid w:val="1D97640F"/>
    <w:rsid w:val="1DA11054"/>
    <w:rsid w:val="1DA24DA5"/>
    <w:rsid w:val="1DBD3D5D"/>
    <w:rsid w:val="1DC13AA8"/>
    <w:rsid w:val="1DD074BC"/>
    <w:rsid w:val="1DD47E47"/>
    <w:rsid w:val="1DDA0908"/>
    <w:rsid w:val="1DDC3045"/>
    <w:rsid w:val="1DDE428C"/>
    <w:rsid w:val="1DE77929"/>
    <w:rsid w:val="1DED6076"/>
    <w:rsid w:val="1DF17A31"/>
    <w:rsid w:val="1DF328A5"/>
    <w:rsid w:val="1DFE2C09"/>
    <w:rsid w:val="1E016826"/>
    <w:rsid w:val="1E146AD3"/>
    <w:rsid w:val="1E2124B0"/>
    <w:rsid w:val="1E294A50"/>
    <w:rsid w:val="1E33544B"/>
    <w:rsid w:val="1E3B3EAB"/>
    <w:rsid w:val="1E3D7E22"/>
    <w:rsid w:val="1E533474"/>
    <w:rsid w:val="1E5C38B3"/>
    <w:rsid w:val="1E635138"/>
    <w:rsid w:val="1E64254F"/>
    <w:rsid w:val="1E6822F5"/>
    <w:rsid w:val="1E7229ED"/>
    <w:rsid w:val="1E7638AC"/>
    <w:rsid w:val="1E7678B7"/>
    <w:rsid w:val="1E817450"/>
    <w:rsid w:val="1E834105"/>
    <w:rsid w:val="1E852422"/>
    <w:rsid w:val="1E9B7740"/>
    <w:rsid w:val="1E9E651B"/>
    <w:rsid w:val="1E9F2DA4"/>
    <w:rsid w:val="1EA0772F"/>
    <w:rsid w:val="1EA31C0C"/>
    <w:rsid w:val="1EA62C71"/>
    <w:rsid w:val="1EA87A20"/>
    <w:rsid w:val="1EAF67F9"/>
    <w:rsid w:val="1EB001CB"/>
    <w:rsid w:val="1EB43B2F"/>
    <w:rsid w:val="1EC46B25"/>
    <w:rsid w:val="1EC93DFC"/>
    <w:rsid w:val="1ECE2BCB"/>
    <w:rsid w:val="1ED77816"/>
    <w:rsid w:val="1EDD43A9"/>
    <w:rsid w:val="1EDE608F"/>
    <w:rsid w:val="1EE75F0C"/>
    <w:rsid w:val="1EEE6970"/>
    <w:rsid w:val="1F126A52"/>
    <w:rsid w:val="1F127809"/>
    <w:rsid w:val="1F2D12D7"/>
    <w:rsid w:val="1F303644"/>
    <w:rsid w:val="1F3109FD"/>
    <w:rsid w:val="1F323522"/>
    <w:rsid w:val="1F370BC9"/>
    <w:rsid w:val="1F3C1BFF"/>
    <w:rsid w:val="1F400E4C"/>
    <w:rsid w:val="1F5103BF"/>
    <w:rsid w:val="1F664B24"/>
    <w:rsid w:val="1F8351A6"/>
    <w:rsid w:val="1F8F10A6"/>
    <w:rsid w:val="1F933DA8"/>
    <w:rsid w:val="1F9D66FD"/>
    <w:rsid w:val="1F9D7A36"/>
    <w:rsid w:val="1FAF3514"/>
    <w:rsid w:val="1FBD173B"/>
    <w:rsid w:val="1FC00013"/>
    <w:rsid w:val="1FDF4CB6"/>
    <w:rsid w:val="1FE147E0"/>
    <w:rsid w:val="1FE61ED5"/>
    <w:rsid w:val="1FED284F"/>
    <w:rsid w:val="1FEE48EE"/>
    <w:rsid w:val="1FFA69F1"/>
    <w:rsid w:val="200714D2"/>
    <w:rsid w:val="200F1EBC"/>
    <w:rsid w:val="20164B74"/>
    <w:rsid w:val="201B1FE2"/>
    <w:rsid w:val="202463DB"/>
    <w:rsid w:val="202C3025"/>
    <w:rsid w:val="20306E77"/>
    <w:rsid w:val="205A4D55"/>
    <w:rsid w:val="20617F02"/>
    <w:rsid w:val="20676946"/>
    <w:rsid w:val="20710126"/>
    <w:rsid w:val="207374E1"/>
    <w:rsid w:val="208549BF"/>
    <w:rsid w:val="209841C9"/>
    <w:rsid w:val="20AE67FF"/>
    <w:rsid w:val="20B40452"/>
    <w:rsid w:val="20B85B12"/>
    <w:rsid w:val="20BD4C77"/>
    <w:rsid w:val="20BF1C54"/>
    <w:rsid w:val="20C649AF"/>
    <w:rsid w:val="20D66724"/>
    <w:rsid w:val="20E301DD"/>
    <w:rsid w:val="20E449C4"/>
    <w:rsid w:val="20E757AF"/>
    <w:rsid w:val="211731AC"/>
    <w:rsid w:val="21414C32"/>
    <w:rsid w:val="214351D6"/>
    <w:rsid w:val="21443898"/>
    <w:rsid w:val="216E64D7"/>
    <w:rsid w:val="21893699"/>
    <w:rsid w:val="21C43E44"/>
    <w:rsid w:val="21C51D4D"/>
    <w:rsid w:val="21C96650"/>
    <w:rsid w:val="21CF57F4"/>
    <w:rsid w:val="21D326EA"/>
    <w:rsid w:val="22026C03"/>
    <w:rsid w:val="22045B3F"/>
    <w:rsid w:val="220D596B"/>
    <w:rsid w:val="22103E83"/>
    <w:rsid w:val="2211435F"/>
    <w:rsid w:val="2213407E"/>
    <w:rsid w:val="222378FC"/>
    <w:rsid w:val="22357B8E"/>
    <w:rsid w:val="2240131A"/>
    <w:rsid w:val="22957698"/>
    <w:rsid w:val="22961AC5"/>
    <w:rsid w:val="22B7377E"/>
    <w:rsid w:val="22BE7EA6"/>
    <w:rsid w:val="22BF1A71"/>
    <w:rsid w:val="22C2618D"/>
    <w:rsid w:val="22DC174E"/>
    <w:rsid w:val="22E028F1"/>
    <w:rsid w:val="22E933A1"/>
    <w:rsid w:val="22EA0777"/>
    <w:rsid w:val="23085988"/>
    <w:rsid w:val="230B2648"/>
    <w:rsid w:val="230D2830"/>
    <w:rsid w:val="231636FF"/>
    <w:rsid w:val="23181CC2"/>
    <w:rsid w:val="232D0C7C"/>
    <w:rsid w:val="2333290C"/>
    <w:rsid w:val="233F6E58"/>
    <w:rsid w:val="234A2D46"/>
    <w:rsid w:val="23540711"/>
    <w:rsid w:val="23542D57"/>
    <w:rsid w:val="23662358"/>
    <w:rsid w:val="2367757C"/>
    <w:rsid w:val="23684FCF"/>
    <w:rsid w:val="23830937"/>
    <w:rsid w:val="2388613F"/>
    <w:rsid w:val="238F38F8"/>
    <w:rsid w:val="23B55576"/>
    <w:rsid w:val="23D366B7"/>
    <w:rsid w:val="23D6707C"/>
    <w:rsid w:val="23DA1715"/>
    <w:rsid w:val="23DD4134"/>
    <w:rsid w:val="23ED4020"/>
    <w:rsid w:val="23EF3997"/>
    <w:rsid w:val="23F01D0C"/>
    <w:rsid w:val="23F203AE"/>
    <w:rsid w:val="23F52854"/>
    <w:rsid w:val="23F60CB8"/>
    <w:rsid w:val="24135268"/>
    <w:rsid w:val="241A2229"/>
    <w:rsid w:val="241B7E58"/>
    <w:rsid w:val="242557BE"/>
    <w:rsid w:val="242D5590"/>
    <w:rsid w:val="24385226"/>
    <w:rsid w:val="243E7053"/>
    <w:rsid w:val="245079DA"/>
    <w:rsid w:val="246402AF"/>
    <w:rsid w:val="246A4EAB"/>
    <w:rsid w:val="247F18E0"/>
    <w:rsid w:val="2480525E"/>
    <w:rsid w:val="248C1769"/>
    <w:rsid w:val="248D6B3A"/>
    <w:rsid w:val="248F50EC"/>
    <w:rsid w:val="24953D47"/>
    <w:rsid w:val="24957BA5"/>
    <w:rsid w:val="24976577"/>
    <w:rsid w:val="2499688F"/>
    <w:rsid w:val="249A5D96"/>
    <w:rsid w:val="249B337D"/>
    <w:rsid w:val="24A73C76"/>
    <w:rsid w:val="24B616F2"/>
    <w:rsid w:val="24BD56AF"/>
    <w:rsid w:val="24C02D2A"/>
    <w:rsid w:val="24C03C57"/>
    <w:rsid w:val="24D4408B"/>
    <w:rsid w:val="24DA77AD"/>
    <w:rsid w:val="24E85629"/>
    <w:rsid w:val="24E947F7"/>
    <w:rsid w:val="24EF0496"/>
    <w:rsid w:val="250B331E"/>
    <w:rsid w:val="250C2C5E"/>
    <w:rsid w:val="25165E0B"/>
    <w:rsid w:val="252714CC"/>
    <w:rsid w:val="2529181F"/>
    <w:rsid w:val="253139B0"/>
    <w:rsid w:val="25494D5A"/>
    <w:rsid w:val="254B58F7"/>
    <w:rsid w:val="25661894"/>
    <w:rsid w:val="256B5DF0"/>
    <w:rsid w:val="25703CDB"/>
    <w:rsid w:val="257E00F3"/>
    <w:rsid w:val="258D134B"/>
    <w:rsid w:val="25957521"/>
    <w:rsid w:val="259C6786"/>
    <w:rsid w:val="259F00A3"/>
    <w:rsid w:val="25C418A5"/>
    <w:rsid w:val="25C827CF"/>
    <w:rsid w:val="25CC3298"/>
    <w:rsid w:val="25CD6BCC"/>
    <w:rsid w:val="25E22473"/>
    <w:rsid w:val="25E2798D"/>
    <w:rsid w:val="25E37700"/>
    <w:rsid w:val="25E85068"/>
    <w:rsid w:val="25F461EE"/>
    <w:rsid w:val="26031722"/>
    <w:rsid w:val="260F743C"/>
    <w:rsid w:val="261C282D"/>
    <w:rsid w:val="26265461"/>
    <w:rsid w:val="264537A8"/>
    <w:rsid w:val="267F4F6A"/>
    <w:rsid w:val="2681313B"/>
    <w:rsid w:val="269B7317"/>
    <w:rsid w:val="269D5E4C"/>
    <w:rsid w:val="26A9592C"/>
    <w:rsid w:val="26C05A1C"/>
    <w:rsid w:val="26C642FC"/>
    <w:rsid w:val="26C95D6E"/>
    <w:rsid w:val="26CA7754"/>
    <w:rsid w:val="26CD0F12"/>
    <w:rsid w:val="26D724B8"/>
    <w:rsid w:val="26DC4EDF"/>
    <w:rsid w:val="26E00A74"/>
    <w:rsid w:val="26FE3802"/>
    <w:rsid w:val="27142BF2"/>
    <w:rsid w:val="27151AC9"/>
    <w:rsid w:val="272D4427"/>
    <w:rsid w:val="275102EF"/>
    <w:rsid w:val="275131C5"/>
    <w:rsid w:val="27596E61"/>
    <w:rsid w:val="275A538F"/>
    <w:rsid w:val="27605B6F"/>
    <w:rsid w:val="27641036"/>
    <w:rsid w:val="276B68E2"/>
    <w:rsid w:val="277A5B14"/>
    <w:rsid w:val="27826257"/>
    <w:rsid w:val="27866E1A"/>
    <w:rsid w:val="278723E5"/>
    <w:rsid w:val="27A44D3F"/>
    <w:rsid w:val="27B47A78"/>
    <w:rsid w:val="27B538F0"/>
    <w:rsid w:val="27BE1F3C"/>
    <w:rsid w:val="27C51E44"/>
    <w:rsid w:val="27C72EF4"/>
    <w:rsid w:val="27CE21E4"/>
    <w:rsid w:val="27DB5B75"/>
    <w:rsid w:val="27E332D9"/>
    <w:rsid w:val="27E50117"/>
    <w:rsid w:val="27E65C06"/>
    <w:rsid w:val="27F60054"/>
    <w:rsid w:val="281C70B1"/>
    <w:rsid w:val="28347285"/>
    <w:rsid w:val="28447658"/>
    <w:rsid w:val="284F2EDC"/>
    <w:rsid w:val="28663597"/>
    <w:rsid w:val="28736F43"/>
    <w:rsid w:val="287416F3"/>
    <w:rsid w:val="28804452"/>
    <w:rsid w:val="28832301"/>
    <w:rsid w:val="2883445F"/>
    <w:rsid w:val="28910783"/>
    <w:rsid w:val="289109CF"/>
    <w:rsid w:val="289266D7"/>
    <w:rsid w:val="28951223"/>
    <w:rsid w:val="28A618ED"/>
    <w:rsid w:val="28AD1854"/>
    <w:rsid w:val="28B14CC3"/>
    <w:rsid w:val="28B57493"/>
    <w:rsid w:val="28B84C7A"/>
    <w:rsid w:val="28BB6F02"/>
    <w:rsid w:val="28BD5264"/>
    <w:rsid w:val="28D55571"/>
    <w:rsid w:val="28E165E4"/>
    <w:rsid w:val="28ED5C7A"/>
    <w:rsid w:val="28EE106C"/>
    <w:rsid w:val="28F00297"/>
    <w:rsid w:val="28F165A7"/>
    <w:rsid w:val="28FB29D2"/>
    <w:rsid w:val="2906488F"/>
    <w:rsid w:val="290D3D44"/>
    <w:rsid w:val="29142AC8"/>
    <w:rsid w:val="29161684"/>
    <w:rsid w:val="291C0EF9"/>
    <w:rsid w:val="29233490"/>
    <w:rsid w:val="293B4651"/>
    <w:rsid w:val="293D0360"/>
    <w:rsid w:val="293F6DEE"/>
    <w:rsid w:val="294038F0"/>
    <w:rsid w:val="29421033"/>
    <w:rsid w:val="294B1BDC"/>
    <w:rsid w:val="295537F1"/>
    <w:rsid w:val="29653265"/>
    <w:rsid w:val="296D2EBD"/>
    <w:rsid w:val="29707DCD"/>
    <w:rsid w:val="29714ECB"/>
    <w:rsid w:val="297318F1"/>
    <w:rsid w:val="29993ACE"/>
    <w:rsid w:val="29AE5318"/>
    <w:rsid w:val="29B13D99"/>
    <w:rsid w:val="29BF4A81"/>
    <w:rsid w:val="29C06F8E"/>
    <w:rsid w:val="29C575F6"/>
    <w:rsid w:val="29C669F6"/>
    <w:rsid w:val="29DC1902"/>
    <w:rsid w:val="29E73682"/>
    <w:rsid w:val="29EF11CB"/>
    <w:rsid w:val="29F27A4F"/>
    <w:rsid w:val="29F519F5"/>
    <w:rsid w:val="29F971AD"/>
    <w:rsid w:val="29FB2DC4"/>
    <w:rsid w:val="2A0910BA"/>
    <w:rsid w:val="2A175C48"/>
    <w:rsid w:val="2A1A5F20"/>
    <w:rsid w:val="2A206CCC"/>
    <w:rsid w:val="2A32429E"/>
    <w:rsid w:val="2A4559E7"/>
    <w:rsid w:val="2A4E09CF"/>
    <w:rsid w:val="2A542597"/>
    <w:rsid w:val="2A573895"/>
    <w:rsid w:val="2A5B2C7E"/>
    <w:rsid w:val="2A6F5C1E"/>
    <w:rsid w:val="2A7318C5"/>
    <w:rsid w:val="2A7C7008"/>
    <w:rsid w:val="2A7E149B"/>
    <w:rsid w:val="2A7E2607"/>
    <w:rsid w:val="2A907CD6"/>
    <w:rsid w:val="2AA44757"/>
    <w:rsid w:val="2AB26BF2"/>
    <w:rsid w:val="2AB70521"/>
    <w:rsid w:val="2ABA09EA"/>
    <w:rsid w:val="2ABB4920"/>
    <w:rsid w:val="2ACA69AD"/>
    <w:rsid w:val="2ACE44FA"/>
    <w:rsid w:val="2AE61496"/>
    <w:rsid w:val="2AE774E6"/>
    <w:rsid w:val="2AE86D1F"/>
    <w:rsid w:val="2AEB3E2E"/>
    <w:rsid w:val="2AF91690"/>
    <w:rsid w:val="2AFA3B56"/>
    <w:rsid w:val="2AFB3C7A"/>
    <w:rsid w:val="2AFE52F1"/>
    <w:rsid w:val="2B023AEC"/>
    <w:rsid w:val="2B035C07"/>
    <w:rsid w:val="2B042347"/>
    <w:rsid w:val="2B0B0C62"/>
    <w:rsid w:val="2B172946"/>
    <w:rsid w:val="2B1742A4"/>
    <w:rsid w:val="2B217106"/>
    <w:rsid w:val="2B28361D"/>
    <w:rsid w:val="2B38414C"/>
    <w:rsid w:val="2B395137"/>
    <w:rsid w:val="2B4431C5"/>
    <w:rsid w:val="2B480527"/>
    <w:rsid w:val="2B4B466D"/>
    <w:rsid w:val="2B4C111D"/>
    <w:rsid w:val="2B5959EB"/>
    <w:rsid w:val="2B7179F9"/>
    <w:rsid w:val="2B7C32A5"/>
    <w:rsid w:val="2B8C6BAA"/>
    <w:rsid w:val="2BA46DA8"/>
    <w:rsid w:val="2BA70E1B"/>
    <w:rsid w:val="2BB733D8"/>
    <w:rsid w:val="2BBF4EE9"/>
    <w:rsid w:val="2BC631FF"/>
    <w:rsid w:val="2BC83119"/>
    <w:rsid w:val="2BCD2593"/>
    <w:rsid w:val="2BCF1E4F"/>
    <w:rsid w:val="2BF62405"/>
    <w:rsid w:val="2BFA217E"/>
    <w:rsid w:val="2C037472"/>
    <w:rsid w:val="2C0B17F6"/>
    <w:rsid w:val="2C1416F3"/>
    <w:rsid w:val="2C142C97"/>
    <w:rsid w:val="2C17473E"/>
    <w:rsid w:val="2C28284F"/>
    <w:rsid w:val="2C5400B5"/>
    <w:rsid w:val="2C5C6DA7"/>
    <w:rsid w:val="2C6071E6"/>
    <w:rsid w:val="2C702CEA"/>
    <w:rsid w:val="2C734E22"/>
    <w:rsid w:val="2C752A36"/>
    <w:rsid w:val="2C773F1A"/>
    <w:rsid w:val="2C9529AF"/>
    <w:rsid w:val="2CA35AAE"/>
    <w:rsid w:val="2CAD6FED"/>
    <w:rsid w:val="2CBC3FDE"/>
    <w:rsid w:val="2CBD124E"/>
    <w:rsid w:val="2CC61B0B"/>
    <w:rsid w:val="2CE2143C"/>
    <w:rsid w:val="2CE269FD"/>
    <w:rsid w:val="2CF2298E"/>
    <w:rsid w:val="2CFA4301"/>
    <w:rsid w:val="2D1C49E2"/>
    <w:rsid w:val="2D2302E2"/>
    <w:rsid w:val="2D2412B0"/>
    <w:rsid w:val="2D285DD5"/>
    <w:rsid w:val="2D3146EB"/>
    <w:rsid w:val="2D3F4161"/>
    <w:rsid w:val="2D470F6F"/>
    <w:rsid w:val="2D4A4E12"/>
    <w:rsid w:val="2D5D3D1F"/>
    <w:rsid w:val="2D8A4ABE"/>
    <w:rsid w:val="2D8C3810"/>
    <w:rsid w:val="2D9A04EB"/>
    <w:rsid w:val="2D9C1E80"/>
    <w:rsid w:val="2DBD224E"/>
    <w:rsid w:val="2DC44B52"/>
    <w:rsid w:val="2DD35F07"/>
    <w:rsid w:val="2DD728D3"/>
    <w:rsid w:val="2DD9781B"/>
    <w:rsid w:val="2DEF6636"/>
    <w:rsid w:val="2E0263A6"/>
    <w:rsid w:val="2E06735F"/>
    <w:rsid w:val="2E0865B9"/>
    <w:rsid w:val="2E0D5672"/>
    <w:rsid w:val="2E0F5F0A"/>
    <w:rsid w:val="2E197833"/>
    <w:rsid w:val="2E3530CF"/>
    <w:rsid w:val="2E382937"/>
    <w:rsid w:val="2E4460A7"/>
    <w:rsid w:val="2E5741AF"/>
    <w:rsid w:val="2E5B65C6"/>
    <w:rsid w:val="2E62199C"/>
    <w:rsid w:val="2E631EA5"/>
    <w:rsid w:val="2E73159D"/>
    <w:rsid w:val="2E827BFD"/>
    <w:rsid w:val="2E876B6B"/>
    <w:rsid w:val="2E89100E"/>
    <w:rsid w:val="2E8A66AB"/>
    <w:rsid w:val="2EBF2753"/>
    <w:rsid w:val="2EC527D7"/>
    <w:rsid w:val="2EC76D95"/>
    <w:rsid w:val="2EC80984"/>
    <w:rsid w:val="2ECA50E2"/>
    <w:rsid w:val="2ECB148C"/>
    <w:rsid w:val="2ECE4D30"/>
    <w:rsid w:val="2ED10A5B"/>
    <w:rsid w:val="2ED3595D"/>
    <w:rsid w:val="2ED90DEC"/>
    <w:rsid w:val="2EDC5666"/>
    <w:rsid w:val="2EE0470C"/>
    <w:rsid w:val="2EE353E2"/>
    <w:rsid w:val="2EEB0EEA"/>
    <w:rsid w:val="2EF2213E"/>
    <w:rsid w:val="2EF32233"/>
    <w:rsid w:val="2EF963E8"/>
    <w:rsid w:val="2F0945E7"/>
    <w:rsid w:val="2F185B09"/>
    <w:rsid w:val="2F1E773A"/>
    <w:rsid w:val="2F204683"/>
    <w:rsid w:val="2F2A0041"/>
    <w:rsid w:val="2F2C1184"/>
    <w:rsid w:val="2F337F5F"/>
    <w:rsid w:val="2F340256"/>
    <w:rsid w:val="2F350547"/>
    <w:rsid w:val="2F5524C9"/>
    <w:rsid w:val="2F585F1A"/>
    <w:rsid w:val="2F5B4CF1"/>
    <w:rsid w:val="2F62137B"/>
    <w:rsid w:val="2F665E73"/>
    <w:rsid w:val="2F7502C8"/>
    <w:rsid w:val="2F7B2DAB"/>
    <w:rsid w:val="2F812A7E"/>
    <w:rsid w:val="2F8333D1"/>
    <w:rsid w:val="2F860EB5"/>
    <w:rsid w:val="2F89073E"/>
    <w:rsid w:val="2F946211"/>
    <w:rsid w:val="2FA62381"/>
    <w:rsid w:val="2FA91B0B"/>
    <w:rsid w:val="2FB72579"/>
    <w:rsid w:val="2FCD65BA"/>
    <w:rsid w:val="2FE27769"/>
    <w:rsid w:val="2FF5202F"/>
    <w:rsid w:val="2FF96A6C"/>
    <w:rsid w:val="30002A48"/>
    <w:rsid w:val="30147EA6"/>
    <w:rsid w:val="30204195"/>
    <w:rsid w:val="30206FA2"/>
    <w:rsid w:val="30215A42"/>
    <w:rsid w:val="302E69FA"/>
    <w:rsid w:val="30333B07"/>
    <w:rsid w:val="30382DCC"/>
    <w:rsid w:val="30497DDE"/>
    <w:rsid w:val="304A2677"/>
    <w:rsid w:val="304D5F85"/>
    <w:rsid w:val="305E22CD"/>
    <w:rsid w:val="306312BC"/>
    <w:rsid w:val="306D571E"/>
    <w:rsid w:val="306E2879"/>
    <w:rsid w:val="3076567C"/>
    <w:rsid w:val="308637E2"/>
    <w:rsid w:val="308B73A1"/>
    <w:rsid w:val="308F2B7C"/>
    <w:rsid w:val="309A3D53"/>
    <w:rsid w:val="309F1E07"/>
    <w:rsid w:val="30A843CE"/>
    <w:rsid w:val="30B5611D"/>
    <w:rsid w:val="30C417BC"/>
    <w:rsid w:val="30D00D28"/>
    <w:rsid w:val="30D3497B"/>
    <w:rsid w:val="30D40470"/>
    <w:rsid w:val="30D82A2A"/>
    <w:rsid w:val="30DA697E"/>
    <w:rsid w:val="30DD6FB0"/>
    <w:rsid w:val="30EE248A"/>
    <w:rsid w:val="31092290"/>
    <w:rsid w:val="31114B64"/>
    <w:rsid w:val="31120F62"/>
    <w:rsid w:val="3112125C"/>
    <w:rsid w:val="31145F05"/>
    <w:rsid w:val="31210E4A"/>
    <w:rsid w:val="312149D4"/>
    <w:rsid w:val="312361F7"/>
    <w:rsid w:val="3126220B"/>
    <w:rsid w:val="312A2924"/>
    <w:rsid w:val="312E017B"/>
    <w:rsid w:val="3130277A"/>
    <w:rsid w:val="31381C1E"/>
    <w:rsid w:val="313D1C47"/>
    <w:rsid w:val="313D2D1B"/>
    <w:rsid w:val="31483491"/>
    <w:rsid w:val="31603DCF"/>
    <w:rsid w:val="316244EF"/>
    <w:rsid w:val="316921CC"/>
    <w:rsid w:val="3179020E"/>
    <w:rsid w:val="31846125"/>
    <w:rsid w:val="31847EF1"/>
    <w:rsid w:val="31A010FF"/>
    <w:rsid w:val="31A12489"/>
    <w:rsid w:val="31A12AA8"/>
    <w:rsid w:val="31A75DFC"/>
    <w:rsid w:val="31B01BA0"/>
    <w:rsid w:val="31B80B4B"/>
    <w:rsid w:val="31BE48F4"/>
    <w:rsid w:val="31C34BAD"/>
    <w:rsid w:val="31C82CF3"/>
    <w:rsid w:val="31C876A2"/>
    <w:rsid w:val="31CF32D1"/>
    <w:rsid w:val="31F553B4"/>
    <w:rsid w:val="32015562"/>
    <w:rsid w:val="32031620"/>
    <w:rsid w:val="320B5FD4"/>
    <w:rsid w:val="321B1E22"/>
    <w:rsid w:val="3230673D"/>
    <w:rsid w:val="32307B0E"/>
    <w:rsid w:val="32337937"/>
    <w:rsid w:val="32347D44"/>
    <w:rsid w:val="32361D8F"/>
    <w:rsid w:val="32397434"/>
    <w:rsid w:val="32460F5A"/>
    <w:rsid w:val="324E0474"/>
    <w:rsid w:val="325129CB"/>
    <w:rsid w:val="32520431"/>
    <w:rsid w:val="32591D67"/>
    <w:rsid w:val="325D2406"/>
    <w:rsid w:val="325F42D8"/>
    <w:rsid w:val="32601BCF"/>
    <w:rsid w:val="326630C0"/>
    <w:rsid w:val="326871C7"/>
    <w:rsid w:val="326F2D13"/>
    <w:rsid w:val="32883860"/>
    <w:rsid w:val="328B3B98"/>
    <w:rsid w:val="328C2BD4"/>
    <w:rsid w:val="328E7EA7"/>
    <w:rsid w:val="32923A74"/>
    <w:rsid w:val="329E26DA"/>
    <w:rsid w:val="32AB05C2"/>
    <w:rsid w:val="32BA7640"/>
    <w:rsid w:val="32C638F1"/>
    <w:rsid w:val="32CC4755"/>
    <w:rsid w:val="32CC77C4"/>
    <w:rsid w:val="32CD2596"/>
    <w:rsid w:val="32DB2A81"/>
    <w:rsid w:val="32DD13C5"/>
    <w:rsid w:val="32FD07D2"/>
    <w:rsid w:val="32FE3AC1"/>
    <w:rsid w:val="33027600"/>
    <w:rsid w:val="33063FA0"/>
    <w:rsid w:val="330D532C"/>
    <w:rsid w:val="33193335"/>
    <w:rsid w:val="3321133C"/>
    <w:rsid w:val="332375EE"/>
    <w:rsid w:val="334514F0"/>
    <w:rsid w:val="33612B70"/>
    <w:rsid w:val="337D136E"/>
    <w:rsid w:val="33845B4F"/>
    <w:rsid w:val="338816BC"/>
    <w:rsid w:val="3394387A"/>
    <w:rsid w:val="339F189C"/>
    <w:rsid w:val="33A534AD"/>
    <w:rsid w:val="33AD42AF"/>
    <w:rsid w:val="33AE23C5"/>
    <w:rsid w:val="33B3152D"/>
    <w:rsid w:val="33B57FF0"/>
    <w:rsid w:val="33BC7C68"/>
    <w:rsid w:val="33BE5088"/>
    <w:rsid w:val="33C02AF3"/>
    <w:rsid w:val="33C24C59"/>
    <w:rsid w:val="33D37332"/>
    <w:rsid w:val="33D631C8"/>
    <w:rsid w:val="33EF6A35"/>
    <w:rsid w:val="33F37279"/>
    <w:rsid w:val="33F457C4"/>
    <w:rsid w:val="33FA2266"/>
    <w:rsid w:val="340A0CA8"/>
    <w:rsid w:val="34230CB5"/>
    <w:rsid w:val="342757CB"/>
    <w:rsid w:val="3432593B"/>
    <w:rsid w:val="344349E5"/>
    <w:rsid w:val="34464D45"/>
    <w:rsid w:val="34521236"/>
    <w:rsid w:val="34552035"/>
    <w:rsid w:val="345B4649"/>
    <w:rsid w:val="345D5F8D"/>
    <w:rsid w:val="346C4AC5"/>
    <w:rsid w:val="34705EE5"/>
    <w:rsid w:val="347C7319"/>
    <w:rsid w:val="348C3DD7"/>
    <w:rsid w:val="34A43FDB"/>
    <w:rsid w:val="34B81A5E"/>
    <w:rsid w:val="34BE2400"/>
    <w:rsid w:val="34C1359C"/>
    <w:rsid w:val="34CB329A"/>
    <w:rsid w:val="34DA5374"/>
    <w:rsid w:val="34E6421F"/>
    <w:rsid w:val="34F00562"/>
    <w:rsid w:val="34F108BA"/>
    <w:rsid w:val="34F6710E"/>
    <w:rsid w:val="350D3198"/>
    <w:rsid w:val="35172946"/>
    <w:rsid w:val="351E254D"/>
    <w:rsid w:val="353A52EC"/>
    <w:rsid w:val="353D027D"/>
    <w:rsid w:val="35435C84"/>
    <w:rsid w:val="354F4DF3"/>
    <w:rsid w:val="355429AC"/>
    <w:rsid w:val="35542F97"/>
    <w:rsid w:val="35577073"/>
    <w:rsid w:val="35657747"/>
    <w:rsid w:val="35721D30"/>
    <w:rsid w:val="35735596"/>
    <w:rsid w:val="357366DB"/>
    <w:rsid w:val="35782A57"/>
    <w:rsid w:val="358B0B94"/>
    <w:rsid w:val="35910180"/>
    <w:rsid w:val="359C7C05"/>
    <w:rsid w:val="359D2AB5"/>
    <w:rsid w:val="35A118CB"/>
    <w:rsid w:val="35A426D9"/>
    <w:rsid w:val="35A8564A"/>
    <w:rsid w:val="35B0456C"/>
    <w:rsid w:val="35BD5229"/>
    <w:rsid w:val="35CF25E6"/>
    <w:rsid w:val="35E52A2C"/>
    <w:rsid w:val="35EF4909"/>
    <w:rsid w:val="3602026E"/>
    <w:rsid w:val="36122706"/>
    <w:rsid w:val="36135262"/>
    <w:rsid w:val="361D2E5A"/>
    <w:rsid w:val="362C7AF5"/>
    <w:rsid w:val="363067C3"/>
    <w:rsid w:val="36380096"/>
    <w:rsid w:val="365F2865"/>
    <w:rsid w:val="367508A0"/>
    <w:rsid w:val="367655C3"/>
    <w:rsid w:val="367803DE"/>
    <w:rsid w:val="367F18AD"/>
    <w:rsid w:val="369D3401"/>
    <w:rsid w:val="36B727CF"/>
    <w:rsid w:val="36BF5197"/>
    <w:rsid w:val="36C77E60"/>
    <w:rsid w:val="36CB2D56"/>
    <w:rsid w:val="36D33A41"/>
    <w:rsid w:val="36D3639D"/>
    <w:rsid w:val="36D553E5"/>
    <w:rsid w:val="36F36C2C"/>
    <w:rsid w:val="36FC1F98"/>
    <w:rsid w:val="371B0839"/>
    <w:rsid w:val="372F0CEF"/>
    <w:rsid w:val="374D4D75"/>
    <w:rsid w:val="37540D94"/>
    <w:rsid w:val="37545895"/>
    <w:rsid w:val="375F7B62"/>
    <w:rsid w:val="37630319"/>
    <w:rsid w:val="376A74FB"/>
    <w:rsid w:val="377025D3"/>
    <w:rsid w:val="37721156"/>
    <w:rsid w:val="37755CEB"/>
    <w:rsid w:val="377D22A1"/>
    <w:rsid w:val="377F1FB5"/>
    <w:rsid w:val="37865FE6"/>
    <w:rsid w:val="37A544F8"/>
    <w:rsid w:val="37AE075B"/>
    <w:rsid w:val="37C36E66"/>
    <w:rsid w:val="37DC1D36"/>
    <w:rsid w:val="37FD1635"/>
    <w:rsid w:val="38012675"/>
    <w:rsid w:val="380702C0"/>
    <w:rsid w:val="380A6048"/>
    <w:rsid w:val="380C1D66"/>
    <w:rsid w:val="382E34EC"/>
    <w:rsid w:val="38411CA8"/>
    <w:rsid w:val="38442802"/>
    <w:rsid w:val="384628C8"/>
    <w:rsid w:val="384E7F76"/>
    <w:rsid w:val="385A2222"/>
    <w:rsid w:val="38611C94"/>
    <w:rsid w:val="386651F5"/>
    <w:rsid w:val="3878535D"/>
    <w:rsid w:val="387D62C8"/>
    <w:rsid w:val="38802E3F"/>
    <w:rsid w:val="388173A6"/>
    <w:rsid w:val="38B14427"/>
    <w:rsid w:val="38B267BF"/>
    <w:rsid w:val="38B52119"/>
    <w:rsid w:val="38B87913"/>
    <w:rsid w:val="38C473EF"/>
    <w:rsid w:val="38C5520A"/>
    <w:rsid w:val="38C62FB0"/>
    <w:rsid w:val="38CC7B52"/>
    <w:rsid w:val="38D06FEB"/>
    <w:rsid w:val="38DB6B88"/>
    <w:rsid w:val="38E51755"/>
    <w:rsid w:val="38FA19A8"/>
    <w:rsid w:val="39004740"/>
    <w:rsid w:val="390C18AF"/>
    <w:rsid w:val="39345DD4"/>
    <w:rsid w:val="39414473"/>
    <w:rsid w:val="39435AAE"/>
    <w:rsid w:val="39455979"/>
    <w:rsid w:val="394B0A7B"/>
    <w:rsid w:val="394C0C39"/>
    <w:rsid w:val="394C76A2"/>
    <w:rsid w:val="3958787A"/>
    <w:rsid w:val="396419D9"/>
    <w:rsid w:val="39655AC9"/>
    <w:rsid w:val="39685BB6"/>
    <w:rsid w:val="396F75E0"/>
    <w:rsid w:val="397219D7"/>
    <w:rsid w:val="397E79EA"/>
    <w:rsid w:val="39835997"/>
    <w:rsid w:val="399C74CE"/>
    <w:rsid w:val="39A94A34"/>
    <w:rsid w:val="39B64C9E"/>
    <w:rsid w:val="39BD64A7"/>
    <w:rsid w:val="39DA3EC1"/>
    <w:rsid w:val="39F67DFF"/>
    <w:rsid w:val="3A056ACA"/>
    <w:rsid w:val="3A077248"/>
    <w:rsid w:val="3A0A34D3"/>
    <w:rsid w:val="3A115B6D"/>
    <w:rsid w:val="3A171C13"/>
    <w:rsid w:val="3A236308"/>
    <w:rsid w:val="3A2A4890"/>
    <w:rsid w:val="3A3B5D9F"/>
    <w:rsid w:val="3A523DE7"/>
    <w:rsid w:val="3A553746"/>
    <w:rsid w:val="3A656DA6"/>
    <w:rsid w:val="3A6E1DE7"/>
    <w:rsid w:val="3A747C37"/>
    <w:rsid w:val="3A82328E"/>
    <w:rsid w:val="3A906685"/>
    <w:rsid w:val="3AA020F8"/>
    <w:rsid w:val="3AB1595B"/>
    <w:rsid w:val="3AB74297"/>
    <w:rsid w:val="3AC859C3"/>
    <w:rsid w:val="3AD03C81"/>
    <w:rsid w:val="3AD4677F"/>
    <w:rsid w:val="3AD66CFA"/>
    <w:rsid w:val="3AE26DD8"/>
    <w:rsid w:val="3AE31EB3"/>
    <w:rsid w:val="3AE5606D"/>
    <w:rsid w:val="3AF63C86"/>
    <w:rsid w:val="3B071580"/>
    <w:rsid w:val="3B097365"/>
    <w:rsid w:val="3B0A16C1"/>
    <w:rsid w:val="3B0E5DB0"/>
    <w:rsid w:val="3B1D3593"/>
    <w:rsid w:val="3B2A58AA"/>
    <w:rsid w:val="3B2B79AF"/>
    <w:rsid w:val="3B2C2D9E"/>
    <w:rsid w:val="3B4E2ACE"/>
    <w:rsid w:val="3B526C9F"/>
    <w:rsid w:val="3B5D1B01"/>
    <w:rsid w:val="3B714E24"/>
    <w:rsid w:val="3B797378"/>
    <w:rsid w:val="3B7D25DC"/>
    <w:rsid w:val="3B830E05"/>
    <w:rsid w:val="3B8D2E98"/>
    <w:rsid w:val="3B915CE1"/>
    <w:rsid w:val="3B961886"/>
    <w:rsid w:val="3BA35C35"/>
    <w:rsid w:val="3BA36AEB"/>
    <w:rsid w:val="3BB22E58"/>
    <w:rsid w:val="3C075A04"/>
    <w:rsid w:val="3C0903D0"/>
    <w:rsid w:val="3C0C645A"/>
    <w:rsid w:val="3C2C0994"/>
    <w:rsid w:val="3C2E06C6"/>
    <w:rsid w:val="3C370D1E"/>
    <w:rsid w:val="3C3F5830"/>
    <w:rsid w:val="3C427D12"/>
    <w:rsid w:val="3C4C5BFA"/>
    <w:rsid w:val="3C522BA7"/>
    <w:rsid w:val="3C5A293B"/>
    <w:rsid w:val="3C5D5215"/>
    <w:rsid w:val="3C5F294D"/>
    <w:rsid w:val="3C6C1DC7"/>
    <w:rsid w:val="3C777D4B"/>
    <w:rsid w:val="3C8B27CD"/>
    <w:rsid w:val="3C93492A"/>
    <w:rsid w:val="3C9E07E2"/>
    <w:rsid w:val="3C9F6DCF"/>
    <w:rsid w:val="3CC20F0A"/>
    <w:rsid w:val="3CCF6096"/>
    <w:rsid w:val="3CD63335"/>
    <w:rsid w:val="3CD8443A"/>
    <w:rsid w:val="3CE3063A"/>
    <w:rsid w:val="3CF0256C"/>
    <w:rsid w:val="3D0101F7"/>
    <w:rsid w:val="3D032785"/>
    <w:rsid w:val="3D061F7E"/>
    <w:rsid w:val="3D0F57B8"/>
    <w:rsid w:val="3D197A4A"/>
    <w:rsid w:val="3D266BD8"/>
    <w:rsid w:val="3D2D5E08"/>
    <w:rsid w:val="3D420561"/>
    <w:rsid w:val="3D44110D"/>
    <w:rsid w:val="3D460FF2"/>
    <w:rsid w:val="3D48531B"/>
    <w:rsid w:val="3D5720B5"/>
    <w:rsid w:val="3D5D68AA"/>
    <w:rsid w:val="3D613343"/>
    <w:rsid w:val="3D614A24"/>
    <w:rsid w:val="3D6A2686"/>
    <w:rsid w:val="3D6C5834"/>
    <w:rsid w:val="3D721C46"/>
    <w:rsid w:val="3D767A2F"/>
    <w:rsid w:val="3D7B1226"/>
    <w:rsid w:val="3D9E03A5"/>
    <w:rsid w:val="3D9F4330"/>
    <w:rsid w:val="3DA94BAA"/>
    <w:rsid w:val="3DAE0332"/>
    <w:rsid w:val="3DB22519"/>
    <w:rsid w:val="3DCC4C64"/>
    <w:rsid w:val="3DD04A11"/>
    <w:rsid w:val="3DF03225"/>
    <w:rsid w:val="3DF8628C"/>
    <w:rsid w:val="3E007DDE"/>
    <w:rsid w:val="3E040137"/>
    <w:rsid w:val="3E041201"/>
    <w:rsid w:val="3E052E88"/>
    <w:rsid w:val="3E0D4BD5"/>
    <w:rsid w:val="3E1A45EA"/>
    <w:rsid w:val="3E1B2644"/>
    <w:rsid w:val="3E204884"/>
    <w:rsid w:val="3E2B45FC"/>
    <w:rsid w:val="3E2D487E"/>
    <w:rsid w:val="3E424E2A"/>
    <w:rsid w:val="3E49166B"/>
    <w:rsid w:val="3E507AD3"/>
    <w:rsid w:val="3E616BDC"/>
    <w:rsid w:val="3E62462D"/>
    <w:rsid w:val="3E6A4775"/>
    <w:rsid w:val="3E6A5D8B"/>
    <w:rsid w:val="3E821F47"/>
    <w:rsid w:val="3E8D78DD"/>
    <w:rsid w:val="3E9946FA"/>
    <w:rsid w:val="3EA31732"/>
    <w:rsid w:val="3EB145DA"/>
    <w:rsid w:val="3EB625FF"/>
    <w:rsid w:val="3EC16A33"/>
    <w:rsid w:val="3ED276E8"/>
    <w:rsid w:val="3EDA71E2"/>
    <w:rsid w:val="3EDF4B8F"/>
    <w:rsid w:val="3EE376C1"/>
    <w:rsid w:val="3EE47B22"/>
    <w:rsid w:val="3EE74FEF"/>
    <w:rsid w:val="3EE80774"/>
    <w:rsid w:val="3EFB36D0"/>
    <w:rsid w:val="3F0439EE"/>
    <w:rsid w:val="3F0F2ED4"/>
    <w:rsid w:val="3F144C8E"/>
    <w:rsid w:val="3F2279EA"/>
    <w:rsid w:val="3F2F17B9"/>
    <w:rsid w:val="3F372DA0"/>
    <w:rsid w:val="3F38580E"/>
    <w:rsid w:val="3F50084C"/>
    <w:rsid w:val="3F567A80"/>
    <w:rsid w:val="3F625D5D"/>
    <w:rsid w:val="3F6C1A73"/>
    <w:rsid w:val="3F742180"/>
    <w:rsid w:val="3F887C53"/>
    <w:rsid w:val="3F9E4F66"/>
    <w:rsid w:val="3FAF75C5"/>
    <w:rsid w:val="3FB3758F"/>
    <w:rsid w:val="3FBF2A3C"/>
    <w:rsid w:val="3FC310AE"/>
    <w:rsid w:val="4001443A"/>
    <w:rsid w:val="4001622F"/>
    <w:rsid w:val="400D4C29"/>
    <w:rsid w:val="400E115F"/>
    <w:rsid w:val="400E2474"/>
    <w:rsid w:val="40195A8F"/>
    <w:rsid w:val="401C513F"/>
    <w:rsid w:val="4027532A"/>
    <w:rsid w:val="4035250B"/>
    <w:rsid w:val="40422767"/>
    <w:rsid w:val="404E1DA0"/>
    <w:rsid w:val="40536781"/>
    <w:rsid w:val="405803A1"/>
    <w:rsid w:val="405C4A02"/>
    <w:rsid w:val="4066095D"/>
    <w:rsid w:val="40687FB8"/>
    <w:rsid w:val="408F49E8"/>
    <w:rsid w:val="40937D6C"/>
    <w:rsid w:val="40974894"/>
    <w:rsid w:val="40AB3B8C"/>
    <w:rsid w:val="40B52E1F"/>
    <w:rsid w:val="40C23337"/>
    <w:rsid w:val="40CD4730"/>
    <w:rsid w:val="40D41883"/>
    <w:rsid w:val="40DB1847"/>
    <w:rsid w:val="40E16945"/>
    <w:rsid w:val="40E46FBC"/>
    <w:rsid w:val="40E82743"/>
    <w:rsid w:val="40FA2A86"/>
    <w:rsid w:val="40FE7979"/>
    <w:rsid w:val="410F3377"/>
    <w:rsid w:val="411D4504"/>
    <w:rsid w:val="411F571E"/>
    <w:rsid w:val="413A193D"/>
    <w:rsid w:val="41404C20"/>
    <w:rsid w:val="41406DB8"/>
    <w:rsid w:val="41423D46"/>
    <w:rsid w:val="41693427"/>
    <w:rsid w:val="417538BF"/>
    <w:rsid w:val="41835D5E"/>
    <w:rsid w:val="418610CB"/>
    <w:rsid w:val="418A13B8"/>
    <w:rsid w:val="419119DD"/>
    <w:rsid w:val="41953F20"/>
    <w:rsid w:val="419642D2"/>
    <w:rsid w:val="419968EF"/>
    <w:rsid w:val="41A37968"/>
    <w:rsid w:val="41B30722"/>
    <w:rsid w:val="41CA5BA8"/>
    <w:rsid w:val="41D74B6B"/>
    <w:rsid w:val="41DF2141"/>
    <w:rsid w:val="41E7698A"/>
    <w:rsid w:val="41EE4BEC"/>
    <w:rsid w:val="41EF2D6A"/>
    <w:rsid w:val="41F26281"/>
    <w:rsid w:val="420060FE"/>
    <w:rsid w:val="42007964"/>
    <w:rsid w:val="420B59C6"/>
    <w:rsid w:val="421A2560"/>
    <w:rsid w:val="421A7428"/>
    <w:rsid w:val="42211FF7"/>
    <w:rsid w:val="423B32E9"/>
    <w:rsid w:val="42425679"/>
    <w:rsid w:val="425E146B"/>
    <w:rsid w:val="426B24B9"/>
    <w:rsid w:val="4288170A"/>
    <w:rsid w:val="42885E9F"/>
    <w:rsid w:val="428E6ADB"/>
    <w:rsid w:val="42926FD8"/>
    <w:rsid w:val="4296796F"/>
    <w:rsid w:val="42972940"/>
    <w:rsid w:val="42A2536C"/>
    <w:rsid w:val="42B40F3B"/>
    <w:rsid w:val="42B6562F"/>
    <w:rsid w:val="42B73E6B"/>
    <w:rsid w:val="42C06C63"/>
    <w:rsid w:val="42C15E2B"/>
    <w:rsid w:val="42D32114"/>
    <w:rsid w:val="42D42919"/>
    <w:rsid w:val="42ED5A07"/>
    <w:rsid w:val="42F034ED"/>
    <w:rsid w:val="42F41DA8"/>
    <w:rsid w:val="42F51113"/>
    <w:rsid w:val="42F94261"/>
    <w:rsid w:val="42FD5532"/>
    <w:rsid w:val="43033EED"/>
    <w:rsid w:val="43112837"/>
    <w:rsid w:val="431F2D17"/>
    <w:rsid w:val="43271006"/>
    <w:rsid w:val="432F2503"/>
    <w:rsid w:val="433857B9"/>
    <w:rsid w:val="434475A7"/>
    <w:rsid w:val="435828C6"/>
    <w:rsid w:val="4358766E"/>
    <w:rsid w:val="435A18E9"/>
    <w:rsid w:val="435F1584"/>
    <w:rsid w:val="436A1949"/>
    <w:rsid w:val="43742352"/>
    <w:rsid w:val="4377304B"/>
    <w:rsid w:val="4388778D"/>
    <w:rsid w:val="438C1022"/>
    <w:rsid w:val="438D5FAD"/>
    <w:rsid w:val="43A46C5D"/>
    <w:rsid w:val="43AB5468"/>
    <w:rsid w:val="43D711D1"/>
    <w:rsid w:val="43ED60E3"/>
    <w:rsid w:val="43ED7EF6"/>
    <w:rsid w:val="43FB03B0"/>
    <w:rsid w:val="440463FE"/>
    <w:rsid w:val="440B3C41"/>
    <w:rsid w:val="440B4882"/>
    <w:rsid w:val="44102D83"/>
    <w:rsid w:val="44127478"/>
    <w:rsid w:val="44142EE9"/>
    <w:rsid w:val="441A50CC"/>
    <w:rsid w:val="442733BD"/>
    <w:rsid w:val="443E1569"/>
    <w:rsid w:val="444D19F3"/>
    <w:rsid w:val="44547E2C"/>
    <w:rsid w:val="44620A8A"/>
    <w:rsid w:val="4468110F"/>
    <w:rsid w:val="44685161"/>
    <w:rsid w:val="446928C9"/>
    <w:rsid w:val="446E5294"/>
    <w:rsid w:val="44770F04"/>
    <w:rsid w:val="447E75B3"/>
    <w:rsid w:val="44807A46"/>
    <w:rsid w:val="44827AA9"/>
    <w:rsid w:val="44894631"/>
    <w:rsid w:val="448E73C7"/>
    <w:rsid w:val="44931E61"/>
    <w:rsid w:val="44937CB4"/>
    <w:rsid w:val="449F0D0E"/>
    <w:rsid w:val="44A04A07"/>
    <w:rsid w:val="44B15EA2"/>
    <w:rsid w:val="44B77D26"/>
    <w:rsid w:val="44BF60C0"/>
    <w:rsid w:val="44C12890"/>
    <w:rsid w:val="44C738C5"/>
    <w:rsid w:val="44CD00D1"/>
    <w:rsid w:val="44CE0B2A"/>
    <w:rsid w:val="44D53BCC"/>
    <w:rsid w:val="44D67BDE"/>
    <w:rsid w:val="44DC4083"/>
    <w:rsid w:val="44E91991"/>
    <w:rsid w:val="44FA3A5F"/>
    <w:rsid w:val="450F4827"/>
    <w:rsid w:val="451063A0"/>
    <w:rsid w:val="452716AD"/>
    <w:rsid w:val="45301B9C"/>
    <w:rsid w:val="453F3F17"/>
    <w:rsid w:val="4544218D"/>
    <w:rsid w:val="45442566"/>
    <w:rsid w:val="454A2AD7"/>
    <w:rsid w:val="454B7558"/>
    <w:rsid w:val="454F1C4C"/>
    <w:rsid w:val="455A2C27"/>
    <w:rsid w:val="456C1A61"/>
    <w:rsid w:val="456D1241"/>
    <w:rsid w:val="456E74E4"/>
    <w:rsid w:val="456F5A27"/>
    <w:rsid w:val="45763C74"/>
    <w:rsid w:val="45853943"/>
    <w:rsid w:val="4589310E"/>
    <w:rsid w:val="458E65F2"/>
    <w:rsid w:val="458E6EC1"/>
    <w:rsid w:val="45911065"/>
    <w:rsid w:val="45997B76"/>
    <w:rsid w:val="45A041A3"/>
    <w:rsid w:val="45A16627"/>
    <w:rsid w:val="45A259D3"/>
    <w:rsid w:val="45A91562"/>
    <w:rsid w:val="45C3651B"/>
    <w:rsid w:val="45DC4543"/>
    <w:rsid w:val="45DD05F9"/>
    <w:rsid w:val="45DD76CB"/>
    <w:rsid w:val="45F84D38"/>
    <w:rsid w:val="45F95D0B"/>
    <w:rsid w:val="45FD022E"/>
    <w:rsid w:val="45FF1326"/>
    <w:rsid w:val="460C3E1B"/>
    <w:rsid w:val="46106EC2"/>
    <w:rsid w:val="461C1491"/>
    <w:rsid w:val="462C0C2D"/>
    <w:rsid w:val="462F2F86"/>
    <w:rsid w:val="463259E8"/>
    <w:rsid w:val="463277F1"/>
    <w:rsid w:val="46386B86"/>
    <w:rsid w:val="46964B5B"/>
    <w:rsid w:val="469F4EDC"/>
    <w:rsid w:val="46A1467C"/>
    <w:rsid w:val="46AE1A33"/>
    <w:rsid w:val="46C93FFB"/>
    <w:rsid w:val="46D17366"/>
    <w:rsid w:val="46E32B6F"/>
    <w:rsid w:val="46E52C48"/>
    <w:rsid w:val="46E819D3"/>
    <w:rsid w:val="46E95ECE"/>
    <w:rsid w:val="46F31727"/>
    <w:rsid w:val="46F7417A"/>
    <w:rsid w:val="46F84ADF"/>
    <w:rsid w:val="470247C0"/>
    <w:rsid w:val="47161DBF"/>
    <w:rsid w:val="472044FF"/>
    <w:rsid w:val="47223523"/>
    <w:rsid w:val="4725420F"/>
    <w:rsid w:val="472C1BA6"/>
    <w:rsid w:val="4733370A"/>
    <w:rsid w:val="474923A7"/>
    <w:rsid w:val="47492F9A"/>
    <w:rsid w:val="474E27A5"/>
    <w:rsid w:val="4775402A"/>
    <w:rsid w:val="47760031"/>
    <w:rsid w:val="47773E61"/>
    <w:rsid w:val="477D30A1"/>
    <w:rsid w:val="477D7715"/>
    <w:rsid w:val="47843A42"/>
    <w:rsid w:val="47851658"/>
    <w:rsid w:val="47881825"/>
    <w:rsid w:val="47894AC4"/>
    <w:rsid w:val="47894CCE"/>
    <w:rsid w:val="479E77E9"/>
    <w:rsid w:val="47A365EB"/>
    <w:rsid w:val="47AE100C"/>
    <w:rsid w:val="47C965B9"/>
    <w:rsid w:val="47DB521B"/>
    <w:rsid w:val="47E237FB"/>
    <w:rsid w:val="47E26050"/>
    <w:rsid w:val="47E36C23"/>
    <w:rsid w:val="47E425BA"/>
    <w:rsid w:val="47ED2C50"/>
    <w:rsid w:val="47F2512C"/>
    <w:rsid w:val="47F5466E"/>
    <w:rsid w:val="47F741EF"/>
    <w:rsid w:val="480D190D"/>
    <w:rsid w:val="481F6E27"/>
    <w:rsid w:val="48200836"/>
    <w:rsid w:val="483E4C1D"/>
    <w:rsid w:val="485A54CE"/>
    <w:rsid w:val="485B0E65"/>
    <w:rsid w:val="48605798"/>
    <w:rsid w:val="4867389B"/>
    <w:rsid w:val="48870053"/>
    <w:rsid w:val="48A85B98"/>
    <w:rsid w:val="48AF58C6"/>
    <w:rsid w:val="48B005CD"/>
    <w:rsid w:val="48B540E3"/>
    <w:rsid w:val="48C2343F"/>
    <w:rsid w:val="48DB7A1E"/>
    <w:rsid w:val="48EB24C2"/>
    <w:rsid w:val="490977D5"/>
    <w:rsid w:val="490C2466"/>
    <w:rsid w:val="4911143C"/>
    <w:rsid w:val="49165885"/>
    <w:rsid w:val="493216B2"/>
    <w:rsid w:val="494F3BC8"/>
    <w:rsid w:val="49610663"/>
    <w:rsid w:val="49684258"/>
    <w:rsid w:val="496C7F30"/>
    <w:rsid w:val="496D2B67"/>
    <w:rsid w:val="49770F19"/>
    <w:rsid w:val="49853EBE"/>
    <w:rsid w:val="49872046"/>
    <w:rsid w:val="498E38D4"/>
    <w:rsid w:val="498F7837"/>
    <w:rsid w:val="49947FC4"/>
    <w:rsid w:val="499560ED"/>
    <w:rsid w:val="49977477"/>
    <w:rsid w:val="49B01E9D"/>
    <w:rsid w:val="49B7585C"/>
    <w:rsid w:val="49B825A2"/>
    <w:rsid w:val="49C22092"/>
    <w:rsid w:val="49CC0D92"/>
    <w:rsid w:val="49D71E21"/>
    <w:rsid w:val="49D93C52"/>
    <w:rsid w:val="49E201A9"/>
    <w:rsid w:val="49EB2060"/>
    <w:rsid w:val="49F771D3"/>
    <w:rsid w:val="49FA7775"/>
    <w:rsid w:val="4A0569C9"/>
    <w:rsid w:val="4A122C5A"/>
    <w:rsid w:val="4A162137"/>
    <w:rsid w:val="4A1864E8"/>
    <w:rsid w:val="4A235E81"/>
    <w:rsid w:val="4A2A0976"/>
    <w:rsid w:val="4A386D00"/>
    <w:rsid w:val="4A516964"/>
    <w:rsid w:val="4A543D1D"/>
    <w:rsid w:val="4A5C00B0"/>
    <w:rsid w:val="4A6E0DF5"/>
    <w:rsid w:val="4A7976E2"/>
    <w:rsid w:val="4A8237F6"/>
    <w:rsid w:val="4A82476E"/>
    <w:rsid w:val="4A8F011B"/>
    <w:rsid w:val="4A956BD0"/>
    <w:rsid w:val="4A9C6EA4"/>
    <w:rsid w:val="4A9D57C9"/>
    <w:rsid w:val="4AC231D0"/>
    <w:rsid w:val="4AC27C12"/>
    <w:rsid w:val="4AC769E8"/>
    <w:rsid w:val="4AC816BE"/>
    <w:rsid w:val="4ACD4320"/>
    <w:rsid w:val="4ACF0105"/>
    <w:rsid w:val="4AF721ED"/>
    <w:rsid w:val="4B0C4980"/>
    <w:rsid w:val="4B196246"/>
    <w:rsid w:val="4B1F4B99"/>
    <w:rsid w:val="4B380F8B"/>
    <w:rsid w:val="4B3B0617"/>
    <w:rsid w:val="4B413BA9"/>
    <w:rsid w:val="4B476FDA"/>
    <w:rsid w:val="4B4E088E"/>
    <w:rsid w:val="4B4E2EC6"/>
    <w:rsid w:val="4B55188C"/>
    <w:rsid w:val="4B565752"/>
    <w:rsid w:val="4B6713AD"/>
    <w:rsid w:val="4B6D6D65"/>
    <w:rsid w:val="4B6E1527"/>
    <w:rsid w:val="4B7049D3"/>
    <w:rsid w:val="4B746208"/>
    <w:rsid w:val="4B785139"/>
    <w:rsid w:val="4B812FA5"/>
    <w:rsid w:val="4B831AB7"/>
    <w:rsid w:val="4B84196C"/>
    <w:rsid w:val="4B896D76"/>
    <w:rsid w:val="4B967278"/>
    <w:rsid w:val="4BAF7BCF"/>
    <w:rsid w:val="4BCC3C4F"/>
    <w:rsid w:val="4BD42EC8"/>
    <w:rsid w:val="4BDA31CD"/>
    <w:rsid w:val="4BDB2DCA"/>
    <w:rsid w:val="4BDD4FB6"/>
    <w:rsid w:val="4C0C1D27"/>
    <w:rsid w:val="4C104226"/>
    <w:rsid w:val="4C152A3E"/>
    <w:rsid w:val="4C1D25F0"/>
    <w:rsid w:val="4C2449A1"/>
    <w:rsid w:val="4C311E27"/>
    <w:rsid w:val="4C416C62"/>
    <w:rsid w:val="4C4B2C6D"/>
    <w:rsid w:val="4C594DF6"/>
    <w:rsid w:val="4C5A4706"/>
    <w:rsid w:val="4C686668"/>
    <w:rsid w:val="4C6C0DC3"/>
    <w:rsid w:val="4C6C7A2B"/>
    <w:rsid w:val="4C796925"/>
    <w:rsid w:val="4C79756E"/>
    <w:rsid w:val="4C7B7B03"/>
    <w:rsid w:val="4C7D1855"/>
    <w:rsid w:val="4C842095"/>
    <w:rsid w:val="4C8C6F2C"/>
    <w:rsid w:val="4C9A6734"/>
    <w:rsid w:val="4C9B5A60"/>
    <w:rsid w:val="4CA07E49"/>
    <w:rsid w:val="4CA2749C"/>
    <w:rsid w:val="4CA6634E"/>
    <w:rsid w:val="4CB14E84"/>
    <w:rsid w:val="4CC40BEE"/>
    <w:rsid w:val="4CC826E4"/>
    <w:rsid w:val="4CC930DC"/>
    <w:rsid w:val="4CD651A0"/>
    <w:rsid w:val="4CDB70BC"/>
    <w:rsid w:val="4CE17072"/>
    <w:rsid w:val="4CEE0A5B"/>
    <w:rsid w:val="4CF77458"/>
    <w:rsid w:val="4CF92D2A"/>
    <w:rsid w:val="4D084D72"/>
    <w:rsid w:val="4D1B0D1E"/>
    <w:rsid w:val="4D2515F0"/>
    <w:rsid w:val="4D2F4207"/>
    <w:rsid w:val="4D36226D"/>
    <w:rsid w:val="4D4367FA"/>
    <w:rsid w:val="4D4C1E0F"/>
    <w:rsid w:val="4D6211EA"/>
    <w:rsid w:val="4D63701C"/>
    <w:rsid w:val="4D717E02"/>
    <w:rsid w:val="4D7473BA"/>
    <w:rsid w:val="4D832A4D"/>
    <w:rsid w:val="4D8E2ADE"/>
    <w:rsid w:val="4D9D023F"/>
    <w:rsid w:val="4DA105C5"/>
    <w:rsid w:val="4DA5727C"/>
    <w:rsid w:val="4DA8391A"/>
    <w:rsid w:val="4DBE45B9"/>
    <w:rsid w:val="4DD26BF4"/>
    <w:rsid w:val="4DD83D70"/>
    <w:rsid w:val="4DF9378F"/>
    <w:rsid w:val="4DF9419E"/>
    <w:rsid w:val="4E067F39"/>
    <w:rsid w:val="4E091529"/>
    <w:rsid w:val="4E0B0ADE"/>
    <w:rsid w:val="4E0E3A03"/>
    <w:rsid w:val="4E10474B"/>
    <w:rsid w:val="4E1B5353"/>
    <w:rsid w:val="4E27309B"/>
    <w:rsid w:val="4E294F43"/>
    <w:rsid w:val="4E2B75A4"/>
    <w:rsid w:val="4E34131F"/>
    <w:rsid w:val="4E377680"/>
    <w:rsid w:val="4E3935A7"/>
    <w:rsid w:val="4E3C2A93"/>
    <w:rsid w:val="4E494D99"/>
    <w:rsid w:val="4E516779"/>
    <w:rsid w:val="4E5E3934"/>
    <w:rsid w:val="4E6F180F"/>
    <w:rsid w:val="4E8853B9"/>
    <w:rsid w:val="4E9620B7"/>
    <w:rsid w:val="4E975572"/>
    <w:rsid w:val="4EA6710E"/>
    <w:rsid w:val="4EA909F3"/>
    <w:rsid w:val="4EAE799F"/>
    <w:rsid w:val="4EBE36E1"/>
    <w:rsid w:val="4EC3164A"/>
    <w:rsid w:val="4EDB0593"/>
    <w:rsid w:val="4EE24955"/>
    <w:rsid w:val="4EE82223"/>
    <w:rsid w:val="4EEC6353"/>
    <w:rsid w:val="4EF16B2E"/>
    <w:rsid w:val="4EFA6EDF"/>
    <w:rsid w:val="4F0729AD"/>
    <w:rsid w:val="4F161C8D"/>
    <w:rsid w:val="4F17413E"/>
    <w:rsid w:val="4F182E42"/>
    <w:rsid w:val="4F1C2E5D"/>
    <w:rsid w:val="4F235C49"/>
    <w:rsid w:val="4F321534"/>
    <w:rsid w:val="4F355A24"/>
    <w:rsid w:val="4F44492F"/>
    <w:rsid w:val="4F45045D"/>
    <w:rsid w:val="4F5739ED"/>
    <w:rsid w:val="4F6435B7"/>
    <w:rsid w:val="4F782BE5"/>
    <w:rsid w:val="4F7D2B4A"/>
    <w:rsid w:val="4F7D4D57"/>
    <w:rsid w:val="4F922042"/>
    <w:rsid w:val="4F9838D0"/>
    <w:rsid w:val="4FA549A6"/>
    <w:rsid w:val="4FAE12D7"/>
    <w:rsid w:val="4FC04078"/>
    <w:rsid w:val="4FC43115"/>
    <w:rsid w:val="4FCD7E2B"/>
    <w:rsid w:val="4FD41F5F"/>
    <w:rsid w:val="4FDC0E35"/>
    <w:rsid w:val="4FF3252B"/>
    <w:rsid w:val="4FF47592"/>
    <w:rsid w:val="50011588"/>
    <w:rsid w:val="5002070D"/>
    <w:rsid w:val="501117DE"/>
    <w:rsid w:val="50145C30"/>
    <w:rsid w:val="50145E08"/>
    <w:rsid w:val="50176E7D"/>
    <w:rsid w:val="50273787"/>
    <w:rsid w:val="50460EDF"/>
    <w:rsid w:val="50527AD4"/>
    <w:rsid w:val="50557791"/>
    <w:rsid w:val="505648BA"/>
    <w:rsid w:val="50736E0E"/>
    <w:rsid w:val="50890DCD"/>
    <w:rsid w:val="50923563"/>
    <w:rsid w:val="5094165B"/>
    <w:rsid w:val="50A32963"/>
    <w:rsid w:val="50A40912"/>
    <w:rsid w:val="50AC5CFB"/>
    <w:rsid w:val="50B117E4"/>
    <w:rsid w:val="50C36253"/>
    <w:rsid w:val="50C7272B"/>
    <w:rsid w:val="50D6688F"/>
    <w:rsid w:val="50E65CFD"/>
    <w:rsid w:val="50F23117"/>
    <w:rsid w:val="50FE33A5"/>
    <w:rsid w:val="510700DD"/>
    <w:rsid w:val="510C21D2"/>
    <w:rsid w:val="510D6721"/>
    <w:rsid w:val="510E4433"/>
    <w:rsid w:val="510F7867"/>
    <w:rsid w:val="511E50E0"/>
    <w:rsid w:val="51243896"/>
    <w:rsid w:val="5137171B"/>
    <w:rsid w:val="51390351"/>
    <w:rsid w:val="513B55A1"/>
    <w:rsid w:val="513E2DCE"/>
    <w:rsid w:val="51410E79"/>
    <w:rsid w:val="5148149E"/>
    <w:rsid w:val="514A68A6"/>
    <w:rsid w:val="5159164B"/>
    <w:rsid w:val="5161281F"/>
    <w:rsid w:val="51794ED5"/>
    <w:rsid w:val="518D149C"/>
    <w:rsid w:val="519F41BE"/>
    <w:rsid w:val="51B60F3B"/>
    <w:rsid w:val="51B81DD2"/>
    <w:rsid w:val="51C512A5"/>
    <w:rsid w:val="51C62D95"/>
    <w:rsid w:val="51CC760D"/>
    <w:rsid w:val="51D313AB"/>
    <w:rsid w:val="51D50BED"/>
    <w:rsid w:val="51E7464A"/>
    <w:rsid w:val="51ED3EE7"/>
    <w:rsid w:val="51F72508"/>
    <w:rsid w:val="51FE3D9F"/>
    <w:rsid w:val="520E4195"/>
    <w:rsid w:val="521067B1"/>
    <w:rsid w:val="52185F55"/>
    <w:rsid w:val="52565D94"/>
    <w:rsid w:val="52621B37"/>
    <w:rsid w:val="526A6404"/>
    <w:rsid w:val="52715F50"/>
    <w:rsid w:val="52717E76"/>
    <w:rsid w:val="527B11A0"/>
    <w:rsid w:val="527F138F"/>
    <w:rsid w:val="52842E2D"/>
    <w:rsid w:val="529C7E8D"/>
    <w:rsid w:val="529F13D9"/>
    <w:rsid w:val="52AA154D"/>
    <w:rsid w:val="52AD4547"/>
    <w:rsid w:val="52BC70B9"/>
    <w:rsid w:val="52D16438"/>
    <w:rsid w:val="52D334FF"/>
    <w:rsid w:val="52DE2A2B"/>
    <w:rsid w:val="52ED334A"/>
    <w:rsid w:val="52EE2FD1"/>
    <w:rsid w:val="52EF60AB"/>
    <w:rsid w:val="52F03A0E"/>
    <w:rsid w:val="52FC0F1D"/>
    <w:rsid w:val="53023582"/>
    <w:rsid w:val="53051C20"/>
    <w:rsid w:val="53062A87"/>
    <w:rsid w:val="531262DD"/>
    <w:rsid w:val="531C615D"/>
    <w:rsid w:val="532047C0"/>
    <w:rsid w:val="532C434B"/>
    <w:rsid w:val="53395C5D"/>
    <w:rsid w:val="5344291D"/>
    <w:rsid w:val="534507DD"/>
    <w:rsid w:val="5348461B"/>
    <w:rsid w:val="53517D97"/>
    <w:rsid w:val="53615A15"/>
    <w:rsid w:val="53773F80"/>
    <w:rsid w:val="537955E3"/>
    <w:rsid w:val="539B17E1"/>
    <w:rsid w:val="539B33C1"/>
    <w:rsid w:val="53A00B29"/>
    <w:rsid w:val="53A8018C"/>
    <w:rsid w:val="53AA6FD4"/>
    <w:rsid w:val="53B30E62"/>
    <w:rsid w:val="53B45A07"/>
    <w:rsid w:val="53B56781"/>
    <w:rsid w:val="53CE3B4F"/>
    <w:rsid w:val="53DD41B5"/>
    <w:rsid w:val="53E973C7"/>
    <w:rsid w:val="53F72053"/>
    <w:rsid w:val="53F763A7"/>
    <w:rsid w:val="53FD7E71"/>
    <w:rsid w:val="54067B20"/>
    <w:rsid w:val="540D7598"/>
    <w:rsid w:val="541E0DC4"/>
    <w:rsid w:val="543E2F53"/>
    <w:rsid w:val="54544D87"/>
    <w:rsid w:val="54627205"/>
    <w:rsid w:val="54706E47"/>
    <w:rsid w:val="54791A62"/>
    <w:rsid w:val="54822DE7"/>
    <w:rsid w:val="5488499F"/>
    <w:rsid w:val="549F00F3"/>
    <w:rsid w:val="54A27325"/>
    <w:rsid w:val="54A43FC2"/>
    <w:rsid w:val="54A70A6E"/>
    <w:rsid w:val="54A72AE2"/>
    <w:rsid w:val="54AB5C01"/>
    <w:rsid w:val="54B06E29"/>
    <w:rsid w:val="54BC3735"/>
    <w:rsid w:val="54BE7CDC"/>
    <w:rsid w:val="54C429D4"/>
    <w:rsid w:val="54CA0111"/>
    <w:rsid w:val="54D525B1"/>
    <w:rsid w:val="54DA1475"/>
    <w:rsid w:val="54DB26E7"/>
    <w:rsid w:val="54E22574"/>
    <w:rsid w:val="54E369B7"/>
    <w:rsid w:val="55034557"/>
    <w:rsid w:val="55041733"/>
    <w:rsid w:val="55096500"/>
    <w:rsid w:val="550D0507"/>
    <w:rsid w:val="55116D32"/>
    <w:rsid w:val="55186BB2"/>
    <w:rsid w:val="5519429B"/>
    <w:rsid w:val="551F5730"/>
    <w:rsid w:val="5521797F"/>
    <w:rsid w:val="55241F2A"/>
    <w:rsid w:val="5527234D"/>
    <w:rsid w:val="55283B35"/>
    <w:rsid w:val="555504E7"/>
    <w:rsid w:val="555E2AF8"/>
    <w:rsid w:val="5560437F"/>
    <w:rsid w:val="55625FED"/>
    <w:rsid w:val="556B175A"/>
    <w:rsid w:val="55777C94"/>
    <w:rsid w:val="557B70E3"/>
    <w:rsid w:val="55807C3A"/>
    <w:rsid w:val="55A340B2"/>
    <w:rsid w:val="55C22A47"/>
    <w:rsid w:val="55CB3E3E"/>
    <w:rsid w:val="55CE03DA"/>
    <w:rsid w:val="55CE0C38"/>
    <w:rsid w:val="55CF11B5"/>
    <w:rsid w:val="55D40DAE"/>
    <w:rsid w:val="55E01B05"/>
    <w:rsid w:val="55EE6CB4"/>
    <w:rsid w:val="55F703D7"/>
    <w:rsid w:val="55F75368"/>
    <w:rsid w:val="56183E9A"/>
    <w:rsid w:val="56205C16"/>
    <w:rsid w:val="562A0DD3"/>
    <w:rsid w:val="562B66A2"/>
    <w:rsid w:val="56331E2D"/>
    <w:rsid w:val="56453745"/>
    <w:rsid w:val="565138C0"/>
    <w:rsid w:val="56542D03"/>
    <w:rsid w:val="565607C0"/>
    <w:rsid w:val="565662E7"/>
    <w:rsid w:val="56577FEC"/>
    <w:rsid w:val="56695227"/>
    <w:rsid w:val="56952B9C"/>
    <w:rsid w:val="569C128A"/>
    <w:rsid w:val="569C5574"/>
    <w:rsid w:val="56BF0D36"/>
    <w:rsid w:val="56C34191"/>
    <w:rsid w:val="56C41BB0"/>
    <w:rsid w:val="56C45170"/>
    <w:rsid w:val="56C71627"/>
    <w:rsid w:val="56D520E1"/>
    <w:rsid w:val="56DA3288"/>
    <w:rsid w:val="56EE71BA"/>
    <w:rsid w:val="5706101B"/>
    <w:rsid w:val="57194401"/>
    <w:rsid w:val="57277392"/>
    <w:rsid w:val="5728423E"/>
    <w:rsid w:val="573D586D"/>
    <w:rsid w:val="57414800"/>
    <w:rsid w:val="5761437C"/>
    <w:rsid w:val="57664BB2"/>
    <w:rsid w:val="576C2C84"/>
    <w:rsid w:val="577832B5"/>
    <w:rsid w:val="57790229"/>
    <w:rsid w:val="5779771F"/>
    <w:rsid w:val="577F6B99"/>
    <w:rsid w:val="57864E41"/>
    <w:rsid w:val="578814B9"/>
    <w:rsid w:val="57930339"/>
    <w:rsid w:val="579406DE"/>
    <w:rsid w:val="579416F5"/>
    <w:rsid w:val="57971718"/>
    <w:rsid w:val="57A20008"/>
    <w:rsid w:val="57AD7BAA"/>
    <w:rsid w:val="57B50BC1"/>
    <w:rsid w:val="57B86809"/>
    <w:rsid w:val="57C15919"/>
    <w:rsid w:val="57D01105"/>
    <w:rsid w:val="57DF4DD6"/>
    <w:rsid w:val="57F222F1"/>
    <w:rsid w:val="58003601"/>
    <w:rsid w:val="5800458A"/>
    <w:rsid w:val="581328DC"/>
    <w:rsid w:val="5819347A"/>
    <w:rsid w:val="5819556D"/>
    <w:rsid w:val="581E4840"/>
    <w:rsid w:val="581F48F5"/>
    <w:rsid w:val="58226230"/>
    <w:rsid w:val="582B37CA"/>
    <w:rsid w:val="58634513"/>
    <w:rsid w:val="58786119"/>
    <w:rsid w:val="58790C0F"/>
    <w:rsid w:val="58A531B1"/>
    <w:rsid w:val="58AD1140"/>
    <w:rsid w:val="58D132B8"/>
    <w:rsid w:val="58E11CDC"/>
    <w:rsid w:val="58E17196"/>
    <w:rsid w:val="58EA4B7E"/>
    <w:rsid w:val="58EF6ECD"/>
    <w:rsid w:val="590355E8"/>
    <w:rsid w:val="590C57BA"/>
    <w:rsid w:val="591C5082"/>
    <w:rsid w:val="591E52D4"/>
    <w:rsid w:val="593679D4"/>
    <w:rsid w:val="593C6FD8"/>
    <w:rsid w:val="5943694C"/>
    <w:rsid w:val="595225EA"/>
    <w:rsid w:val="596F3267"/>
    <w:rsid w:val="597D4E27"/>
    <w:rsid w:val="597F5149"/>
    <w:rsid w:val="59866949"/>
    <w:rsid w:val="598A485B"/>
    <w:rsid w:val="599632E7"/>
    <w:rsid w:val="59A905F9"/>
    <w:rsid w:val="59B656DE"/>
    <w:rsid w:val="59C125F5"/>
    <w:rsid w:val="59C1320F"/>
    <w:rsid w:val="59C31926"/>
    <w:rsid w:val="59D157E0"/>
    <w:rsid w:val="59D6044D"/>
    <w:rsid w:val="59D61C5A"/>
    <w:rsid w:val="59F52952"/>
    <w:rsid w:val="59F56FF9"/>
    <w:rsid w:val="59F67E13"/>
    <w:rsid w:val="59F92697"/>
    <w:rsid w:val="59F97B80"/>
    <w:rsid w:val="5A0D0CAC"/>
    <w:rsid w:val="5A122E47"/>
    <w:rsid w:val="5A207242"/>
    <w:rsid w:val="5A301A94"/>
    <w:rsid w:val="5A364C58"/>
    <w:rsid w:val="5A4455FD"/>
    <w:rsid w:val="5A472291"/>
    <w:rsid w:val="5A48741A"/>
    <w:rsid w:val="5A4F0935"/>
    <w:rsid w:val="5A515163"/>
    <w:rsid w:val="5A564118"/>
    <w:rsid w:val="5A565BE1"/>
    <w:rsid w:val="5A6C1DCF"/>
    <w:rsid w:val="5A711D50"/>
    <w:rsid w:val="5A750C6D"/>
    <w:rsid w:val="5A833116"/>
    <w:rsid w:val="5A8A73DC"/>
    <w:rsid w:val="5A8C27D9"/>
    <w:rsid w:val="5A947BBD"/>
    <w:rsid w:val="5AA81425"/>
    <w:rsid w:val="5AAA42DF"/>
    <w:rsid w:val="5AB1217F"/>
    <w:rsid w:val="5AB15CE6"/>
    <w:rsid w:val="5AB46A5B"/>
    <w:rsid w:val="5AB50C25"/>
    <w:rsid w:val="5AB61A91"/>
    <w:rsid w:val="5AB66FD2"/>
    <w:rsid w:val="5ABD6E3A"/>
    <w:rsid w:val="5AC22556"/>
    <w:rsid w:val="5AC91B08"/>
    <w:rsid w:val="5ACD36CD"/>
    <w:rsid w:val="5AD02739"/>
    <w:rsid w:val="5ADD1AC3"/>
    <w:rsid w:val="5AE44CF2"/>
    <w:rsid w:val="5AEA5AF3"/>
    <w:rsid w:val="5AF017E2"/>
    <w:rsid w:val="5AF14021"/>
    <w:rsid w:val="5B0C036E"/>
    <w:rsid w:val="5B1B188E"/>
    <w:rsid w:val="5B213CB9"/>
    <w:rsid w:val="5B215009"/>
    <w:rsid w:val="5B22363A"/>
    <w:rsid w:val="5B307AEA"/>
    <w:rsid w:val="5B387642"/>
    <w:rsid w:val="5B387B59"/>
    <w:rsid w:val="5B3E68B5"/>
    <w:rsid w:val="5B4551BB"/>
    <w:rsid w:val="5B465BC1"/>
    <w:rsid w:val="5B512161"/>
    <w:rsid w:val="5B5936B0"/>
    <w:rsid w:val="5B7C4070"/>
    <w:rsid w:val="5B840CC3"/>
    <w:rsid w:val="5B8E036D"/>
    <w:rsid w:val="5BA15624"/>
    <w:rsid w:val="5BA45E7C"/>
    <w:rsid w:val="5BAC27D3"/>
    <w:rsid w:val="5BB60349"/>
    <w:rsid w:val="5BB7144B"/>
    <w:rsid w:val="5BB74C92"/>
    <w:rsid w:val="5BCF4C2D"/>
    <w:rsid w:val="5BD151F8"/>
    <w:rsid w:val="5BDD5D35"/>
    <w:rsid w:val="5BF132CD"/>
    <w:rsid w:val="5BF57DB8"/>
    <w:rsid w:val="5C0626D3"/>
    <w:rsid w:val="5C077820"/>
    <w:rsid w:val="5C0C1A97"/>
    <w:rsid w:val="5C0C57D5"/>
    <w:rsid w:val="5C0D33DA"/>
    <w:rsid w:val="5C0E6B6A"/>
    <w:rsid w:val="5C0F49F2"/>
    <w:rsid w:val="5C16252B"/>
    <w:rsid w:val="5C1E6D41"/>
    <w:rsid w:val="5C284BF7"/>
    <w:rsid w:val="5C2C3215"/>
    <w:rsid w:val="5C32765F"/>
    <w:rsid w:val="5C467A69"/>
    <w:rsid w:val="5C553CB4"/>
    <w:rsid w:val="5C5D5520"/>
    <w:rsid w:val="5C622B74"/>
    <w:rsid w:val="5C6617A4"/>
    <w:rsid w:val="5C75691B"/>
    <w:rsid w:val="5C770B9D"/>
    <w:rsid w:val="5C786A43"/>
    <w:rsid w:val="5C874D27"/>
    <w:rsid w:val="5C88229E"/>
    <w:rsid w:val="5C974F13"/>
    <w:rsid w:val="5C981187"/>
    <w:rsid w:val="5C9A04AC"/>
    <w:rsid w:val="5CA91F9C"/>
    <w:rsid w:val="5CB5099E"/>
    <w:rsid w:val="5CB812CB"/>
    <w:rsid w:val="5CD70422"/>
    <w:rsid w:val="5D165019"/>
    <w:rsid w:val="5D1B0A8F"/>
    <w:rsid w:val="5D1E20F5"/>
    <w:rsid w:val="5D250765"/>
    <w:rsid w:val="5D2B27E7"/>
    <w:rsid w:val="5D2D3F91"/>
    <w:rsid w:val="5D447BF5"/>
    <w:rsid w:val="5D46235A"/>
    <w:rsid w:val="5D4845F3"/>
    <w:rsid w:val="5D654847"/>
    <w:rsid w:val="5D74587F"/>
    <w:rsid w:val="5D7551E4"/>
    <w:rsid w:val="5DA42BCA"/>
    <w:rsid w:val="5DA46BFD"/>
    <w:rsid w:val="5DA65AB0"/>
    <w:rsid w:val="5DAB2910"/>
    <w:rsid w:val="5DB4623E"/>
    <w:rsid w:val="5DC25B89"/>
    <w:rsid w:val="5DE47988"/>
    <w:rsid w:val="5DEE0C4C"/>
    <w:rsid w:val="5E1402D3"/>
    <w:rsid w:val="5E14798F"/>
    <w:rsid w:val="5E165A7A"/>
    <w:rsid w:val="5E17310B"/>
    <w:rsid w:val="5E25460F"/>
    <w:rsid w:val="5E4165B2"/>
    <w:rsid w:val="5E431E7D"/>
    <w:rsid w:val="5E4A47CF"/>
    <w:rsid w:val="5E4C73AF"/>
    <w:rsid w:val="5E55759B"/>
    <w:rsid w:val="5E5A3496"/>
    <w:rsid w:val="5E5D5FE3"/>
    <w:rsid w:val="5E6917F7"/>
    <w:rsid w:val="5E694664"/>
    <w:rsid w:val="5E715A94"/>
    <w:rsid w:val="5E813BE1"/>
    <w:rsid w:val="5E817494"/>
    <w:rsid w:val="5E8627C8"/>
    <w:rsid w:val="5E8E357B"/>
    <w:rsid w:val="5EA46186"/>
    <w:rsid w:val="5EC77982"/>
    <w:rsid w:val="5ECA60DF"/>
    <w:rsid w:val="5EE37561"/>
    <w:rsid w:val="5EF53E13"/>
    <w:rsid w:val="5EF66E59"/>
    <w:rsid w:val="5EF74238"/>
    <w:rsid w:val="5EF843D3"/>
    <w:rsid w:val="5EFB04D5"/>
    <w:rsid w:val="5F066DC3"/>
    <w:rsid w:val="5F0936BD"/>
    <w:rsid w:val="5F1713D8"/>
    <w:rsid w:val="5F1A79F2"/>
    <w:rsid w:val="5F1E1ACF"/>
    <w:rsid w:val="5F3016DC"/>
    <w:rsid w:val="5F34497B"/>
    <w:rsid w:val="5F43064E"/>
    <w:rsid w:val="5F551A1F"/>
    <w:rsid w:val="5F5A2B6C"/>
    <w:rsid w:val="5F5E64C6"/>
    <w:rsid w:val="5F68317C"/>
    <w:rsid w:val="5F7574DD"/>
    <w:rsid w:val="5F7855FD"/>
    <w:rsid w:val="5F7C1D48"/>
    <w:rsid w:val="5F8B5959"/>
    <w:rsid w:val="5F9A4335"/>
    <w:rsid w:val="5FC35199"/>
    <w:rsid w:val="5FC56EF3"/>
    <w:rsid w:val="5FC66046"/>
    <w:rsid w:val="5FC9346F"/>
    <w:rsid w:val="5FD77027"/>
    <w:rsid w:val="5FDC734A"/>
    <w:rsid w:val="5FEA6F73"/>
    <w:rsid w:val="5FEB16AB"/>
    <w:rsid w:val="5FF845B6"/>
    <w:rsid w:val="5FFD5D65"/>
    <w:rsid w:val="60010907"/>
    <w:rsid w:val="60023EDF"/>
    <w:rsid w:val="6003223B"/>
    <w:rsid w:val="601B58C6"/>
    <w:rsid w:val="602B5732"/>
    <w:rsid w:val="6032223B"/>
    <w:rsid w:val="603750EA"/>
    <w:rsid w:val="604B3D76"/>
    <w:rsid w:val="606640B3"/>
    <w:rsid w:val="60991144"/>
    <w:rsid w:val="60A02860"/>
    <w:rsid w:val="60A05BDB"/>
    <w:rsid w:val="60AA5F53"/>
    <w:rsid w:val="60B42652"/>
    <w:rsid w:val="60C1747C"/>
    <w:rsid w:val="60C941F2"/>
    <w:rsid w:val="60C942AA"/>
    <w:rsid w:val="60E238B2"/>
    <w:rsid w:val="60E2780E"/>
    <w:rsid w:val="60E37C14"/>
    <w:rsid w:val="60E87B2A"/>
    <w:rsid w:val="60ED0573"/>
    <w:rsid w:val="60F26EE7"/>
    <w:rsid w:val="60F726EC"/>
    <w:rsid w:val="61053118"/>
    <w:rsid w:val="61054AE5"/>
    <w:rsid w:val="61100C26"/>
    <w:rsid w:val="61114266"/>
    <w:rsid w:val="61165C06"/>
    <w:rsid w:val="61174C70"/>
    <w:rsid w:val="611A6C16"/>
    <w:rsid w:val="61512E9F"/>
    <w:rsid w:val="615609BE"/>
    <w:rsid w:val="615A6592"/>
    <w:rsid w:val="61702118"/>
    <w:rsid w:val="6174122F"/>
    <w:rsid w:val="61760378"/>
    <w:rsid w:val="617B7355"/>
    <w:rsid w:val="617E3400"/>
    <w:rsid w:val="618250FA"/>
    <w:rsid w:val="618C671B"/>
    <w:rsid w:val="619904D7"/>
    <w:rsid w:val="61991452"/>
    <w:rsid w:val="61A7716B"/>
    <w:rsid w:val="61A873FB"/>
    <w:rsid w:val="61A90AD6"/>
    <w:rsid w:val="61AE0669"/>
    <w:rsid w:val="61B7729A"/>
    <w:rsid w:val="61D70BA7"/>
    <w:rsid w:val="61E31138"/>
    <w:rsid w:val="61E37BD4"/>
    <w:rsid w:val="61EB63B0"/>
    <w:rsid w:val="61F15809"/>
    <w:rsid w:val="61FE3FA3"/>
    <w:rsid w:val="62041EEE"/>
    <w:rsid w:val="62174E04"/>
    <w:rsid w:val="62446067"/>
    <w:rsid w:val="624F4582"/>
    <w:rsid w:val="62522269"/>
    <w:rsid w:val="627574ED"/>
    <w:rsid w:val="627F5A70"/>
    <w:rsid w:val="62811CF2"/>
    <w:rsid w:val="62916B59"/>
    <w:rsid w:val="62A61B18"/>
    <w:rsid w:val="62B0776F"/>
    <w:rsid w:val="62BE63C6"/>
    <w:rsid w:val="62C830B8"/>
    <w:rsid w:val="62D177C1"/>
    <w:rsid w:val="62D300C6"/>
    <w:rsid w:val="62E728DE"/>
    <w:rsid w:val="62EC0638"/>
    <w:rsid w:val="62F22864"/>
    <w:rsid w:val="62F53FC8"/>
    <w:rsid w:val="63014D28"/>
    <w:rsid w:val="63143BE7"/>
    <w:rsid w:val="631827EF"/>
    <w:rsid w:val="63206975"/>
    <w:rsid w:val="632A4726"/>
    <w:rsid w:val="633B4C65"/>
    <w:rsid w:val="633F5EB1"/>
    <w:rsid w:val="634935C2"/>
    <w:rsid w:val="634D127C"/>
    <w:rsid w:val="634E2AF2"/>
    <w:rsid w:val="63515D8E"/>
    <w:rsid w:val="63526563"/>
    <w:rsid w:val="63613AA1"/>
    <w:rsid w:val="6370652D"/>
    <w:rsid w:val="638B1F91"/>
    <w:rsid w:val="638F6C01"/>
    <w:rsid w:val="63A54DAF"/>
    <w:rsid w:val="63AB19C2"/>
    <w:rsid w:val="63B45B25"/>
    <w:rsid w:val="63B5637F"/>
    <w:rsid w:val="63CE3B97"/>
    <w:rsid w:val="63CF5839"/>
    <w:rsid w:val="63D311AF"/>
    <w:rsid w:val="63E85D6F"/>
    <w:rsid w:val="63F75ADA"/>
    <w:rsid w:val="63F800D3"/>
    <w:rsid w:val="64074269"/>
    <w:rsid w:val="640C257A"/>
    <w:rsid w:val="64153D4B"/>
    <w:rsid w:val="642028BC"/>
    <w:rsid w:val="64274E86"/>
    <w:rsid w:val="64280D96"/>
    <w:rsid w:val="642917BE"/>
    <w:rsid w:val="642A08E0"/>
    <w:rsid w:val="643A205A"/>
    <w:rsid w:val="643B4305"/>
    <w:rsid w:val="6448649C"/>
    <w:rsid w:val="644A2E71"/>
    <w:rsid w:val="64503EFB"/>
    <w:rsid w:val="64633201"/>
    <w:rsid w:val="647440D8"/>
    <w:rsid w:val="64863AA4"/>
    <w:rsid w:val="648D6272"/>
    <w:rsid w:val="64905564"/>
    <w:rsid w:val="649824B7"/>
    <w:rsid w:val="64995C56"/>
    <w:rsid w:val="64C306A2"/>
    <w:rsid w:val="64C42651"/>
    <w:rsid w:val="64C85A75"/>
    <w:rsid w:val="64D005D2"/>
    <w:rsid w:val="64D051DC"/>
    <w:rsid w:val="64D32DFF"/>
    <w:rsid w:val="64D736BD"/>
    <w:rsid w:val="64DB3DD2"/>
    <w:rsid w:val="64E06FD3"/>
    <w:rsid w:val="64E747FD"/>
    <w:rsid w:val="64EC1F99"/>
    <w:rsid w:val="64EC55D0"/>
    <w:rsid w:val="64F7108E"/>
    <w:rsid w:val="65100D9A"/>
    <w:rsid w:val="65132B07"/>
    <w:rsid w:val="65150056"/>
    <w:rsid w:val="652D00E4"/>
    <w:rsid w:val="653026BE"/>
    <w:rsid w:val="653A6C13"/>
    <w:rsid w:val="65844A57"/>
    <w:rsid w:val="658758C0"/>
    <w:rsid w:val="658967F6"/>
    <w:rsid w:val="658E60EC"/>
    <w:rsid w:val="65B2693D"/>
    <w:rsid w:val="65D04EF9"/>
    <w:rsid w:val="65D16474"/>
    <w:rsid w:val="65D45A21"/>
    <w:rsid w:val="65EB1E0B"/>
    <w:rsid w:val="65F234BA"/>
    <w:rsid w:val="660C0E3C"/>
    <w:rsid w:val="660F5877"/>
    <w:rsid w:val="66113BCE"/>
    <w:rsid w:val="66163BC9"/>
    <w:rsid w:val="66183E0E"/>
    <w:rsid w:val="661C63A0"/>
    <w:rsid w:val="66215F9B"/>
    <w:rsid w:val="662348C1"/>
    <w:rsid w:val="66273B47"/>
    <w:rsid w:val="663568D1"/>
    <w:rsid w:val="66454C03"/>
    <w:rsid w:val="664D4F25"/>
    <w:rsid w:val="664E3821"/>
    <w:rsid w:val="66500894"/>
    <w:rsid w:val="66583D23"/>
    <w:rsid w:val="665F0D62"/>
    <w:rsid w:val="66662EAA"/>
    <w:rsid w:val="666C1316"/>
    <w:rsid w:val="6674591F"/>
    <w:rsid w:val="667525DD"/>
    <w:rsid w:val="667B0056"/>
    <w:rsid w:val="667D21F2"/>
    <w:rsid w:val="667F6FC4"/>
    <w:rsid w:val="66824C8D"/>
    <w:rsid w:val="66844DA3"/>
    <w:rsid w:val="66982A44"/>
    <w:rsid w:val="66993273"/>
    <w:rsid w:val="669C56AC"/>
    <w:rsid w:val="66A27990"/>
    <w:rsid w:val="66A42C61"/>
    <w:rsid w:val="66C616ED"/>
    <w:rsid w:val="66C93CED"/>
    <w:rsid w:val="66CA177F"/>
    <w:rsid w:val="66CB4DD9"/>
    <w:rsid w:val="66CC121B"/>
    <w:rsid w:val="66D42411"/>
    <w:rsid w:val="66F07628"/>
    <w:rsid w:val="66F175A1"/>
    <w:rsid w:val="67020BF5"/>
    <w:rsid w:val="670A0702"/>
    <w:rsid w:val="670E1F3A"/>
    <w:rsid w:val="671469A2"/>
    <w:rsid w:val="67174BD5"/>
    <w:rsid w:val="671A69DB"/>
    <w:rsid w:val="671B1478"/>
    <w:rsid w:val="672062C7"/>
    <w:rsid w:val="672329CC"/>
    <w:rsid w:val="67282559"/>
    <w:rsid w:val="6731165B"/>
    <w:rsid w:val="67325A75"/>
    <w:rsid w:val="6737575E"/>
    <w:rsid w:val="674D5F65"/>
    <w:rsid w:val="675D2C04"/>
    <w:rsid w:val="675F5CA3"/>
    <w:rsid w:val="67743F5A"/>
    <w:rsid w:val="678A279E"/>
    <w:rsid w:val="67965FCD"/>
    <w:rsid w:val="679F759B"/>
    <w:rsid w:val="67A901AF"/>
    <w:rsid w:val="67B5417E"/>
    <w:rsid w:val="67B66132"/>
    <w:rsid w:val="67BB1CE1"/>
    <w:rsid w:val="67BD31FA"/>
    <w:rsid w:val="67BE6A87"/>
    <w:rsid w:val="67C15329"/>
    <w:rsid w:val="67C21894"/>
    <w:rsid w:val="67C72E45"/>
    <w:rsid w:val="67D35D56"/>
    <w:rsid w:val="67D748CB"/>
    <w:rsid w:val="67DB718F"/>
    <w:rsid w:val="67DC4C84"/>
    <w:rsid w:val="67F62C7C"/>
    <w:rsid w:val="67FE1987"/>
    <w:rsid w:val="68064501"/>
    <w:rsid w:val="680C4EEE"/>
    <w:rsid w:val="681467A9"/>
    <w:rsid w:val="6828056B"/>
    <w:rsid w:val="68374298"/>
    <w:rsid w:val="683E3F39"/>
    <w:rsid w:val="684C37A9"/>
    <w:rsid w:val="68522632"/>
    <w:rsid w:val="685755BB"/>
    <w:rsid w:val="685F7F31"/>
    <w:rsid w:val="68600C26"/>
    <w:rsid w:val="6860118F"/>
    <w:rsid w:val="68617B32"/>
    <w:rsid w:val="68744914"/>
    <w:rsid w:val="68783229"/>
    <w:rsid w:val="68817592"/>
    <w:rsid w:val="688A07B6"/>
    <w:rsid w:val="689735A0"/>
    <w:rsid w:val="68A40643"/>
    <w:rsid w:val="68A91360"/>
    <w:rsid w:val="68A9476E"/>
    <w:rsid w:val="68AE7DBE"/>
    <w:rsid w:val="68B937E3"/>
    <w:rsid w:val="68BD4690"/>
    <w:rsid w:val="68BE5401"/>
    <w:rsid w:val="68BE6F51"/>
    <w:rsid w:val="68CB2BE4"/>
    <w:rsid w:val="68D079B8"/>
    <w:rsid w:val="68D116C1"/>
    <w:rsid w:val="68D4687C"/>
    <w:rsid w:val="68EF4BF7"/>
    <w:rsid w:val="68F36ABA"/>
    <w:rsid w:val="68FA3234"/>
    <w:rsid w:val="690025C7"/>
    <w:rsid w:val="690A0F3D"/>
    <w:rsid w:val="690C08CF"/>
    <w:rsid w:val="69162EF6"/>
    <w:rsid w:val="6923139F"/>
    <w:rsid w:val="692A1568"/>
    <w:rsid w:val="692E0B7D"/>
    <w:rsid w:val="69332221"/>
    <w:rsid w:val="69361DBD"/>
    <w:rsid w:val="69375F44"/>
    <w:rsid w:val="693A7CF7"/>
    <w:rsid w:val="6954007C"/>
    <w:rsid w:val="695736BC"/>
    <w:rsid w:val="695B3CE3"/>
    <w:rsid w:val="696B4EAA"/>
    <w:rsid w:val="696C2409"/>
    <w:rsid w:val="696D5F30"/>
    <w:rsid w:val="6970541A"/>
    <w:rsid w:val="69762F6B"/>
    <w:rsid w:val="69864877"/>
    <w:rsid w:val="699211C5"/>
    <w:rsid w:val="69A05D76"/>
    <w:rsid w:val="69B868C2"/>
    <w:rsid w:val="69BD1673"/>
    <w:rsid w:val="69BE30BB"/>
    <w:rsid w:val="69CD3B84"/>
    <w:rsid w:val="69D9482A"/>
    <w:rsid w:val="69FB7BE1"/>
    <w:rsid w:val="6A044F79"/>
    <w:rsid w:val="6A0B46FE"/>
    <w:rsid w:val="6A0C2950"/>
    <w:rsid w:val="6A103815"/>
    <w:rsid w:val="6A14454A"/>
    <w:rsid w:val="6A1461EC"/>
    <w:rsid w:val="6A1A6324"/>
    <w:rsid w:val="6A221DC0"/>
    <w:rsid w:val="6A2920E9"/>
    <w:rsid w:val="6A2E07C1"/>
    <w:rsid w:val="6A474C56"/>
    <w:rsid w:val="6A515DA1"/>
    <w:rsid w:val="6A597D9F"/>
    <w:rsid w:val="6A696D8D"/>
    <w:rsid w:val="6A733006"/>
    <w:rsid w:val="6A7F45BF"/>
    <w:rsid w:val="6A7F7D54"/>
    <w:rsid w:val="6A903ECF"/>
    <w:rsid w:val="6A9829B2"/>
    <w:rsid w:val="6A9A49AF"/>
    <w:rsid w:val="6A9A7714"/>
    <w:rsid w:val="6AAA017F"/>
    <w:rsid w:val="6AAE6199"/>
    <w:rsid w:val="6AB11920"/>
    <w:rsid w:val="6AD001E3"/>
    <w:rsid w:val="6AD74292"/>
    <w:rsid w:val="6ADB58E9"/>
    <w:rsid w:val="6AE9726D"/>
    <w:rsid w:val="6AEA150F"/>
    <w:rsid w:val="6AF00D6D"/>
    <w:rsid w:val="6B01531E"/>
    <w:rsid w:val="6B06103F"/>
    <w:rsid w:val="6B06724A"/>
    <w:rsid w:val="6B141A00"/>
    <w:rsid w:val="6B1A70A4"/>
    <w:rsid w:val="6B1C01A2"/>
    <w:rsid w:val="6B265169"/>
    <w:rsid w:val="6B2B2822"/>
    <w:rsid w:val="6B334C1D"/>
    <w:rsid w:val="6B473BAD"/>
    <w:rsid w:val="6B6C7396"/>
    <w:rsid w:val="6B6C7A31"/>
    <w:rsid w:val="6B7249F5"/>
    <w:rsid w:val="6B7912F3"/>
    <w:rsid w:val="6B7A3154"/>
    <w:rsid w:val="6B85664E"/>
    <w:rsid w:val="6B8D71A0"/>
    <w:rsid w:val="6B917E5A"/>
    <w:rsid w:val="6B933588"/>
    <w:rsid w:val="6B955CF6"/>
    <w:rsid w:val="6B9F0C2E"/>
    <w:rsid w:val="6BA379FC"/>
    <w:rsid w:val="6BAD7C7B"/>
    <w:rsid w:val="6BAE03F1"/>
    <w:rsid w:val="6BB0760F"/>
    <w:rsid w:val="6BB45144"/>
    <w:rsid w:val="6BB71E7F"/>
    <w:rsid w:val="6BC2261B"/>
    <w:rsid w:val="6BC429F5"/>
    <w:rsid w:val="6BCA4890"/>
    <w:rsid w:val="6BD106A2"/>
    <w:rsid w:val="6BD3762C"/>
    <w:rsid w:val="6BDB1E41"/>
    <w:rsid w:val="6BE15B91"/>
    <w:rsid w:val="6C030A8C"/>
    <w:rsid w:val="6C11701A"/>
    <w:rsid w:val="6C377B6A"/>
    <w:rsid w:val="6C380E15"/>
    <w:rsid w:val="6C3954DB"/>
    <w:rsid w:val="6C4116B5"/>
    <w:rsid w:val="6C4C6CA6"/>
    <w:rsid w:val="6C4C7133"/>
    <w:rsid w:val="6C4E11B2"/>
    <w:rsid w:val="6C4F4EC9"/>
    <w:rsid w:val="6C5906ED"/>
    <w:rsid w:val="6C5A7922"/>
    <w:rsid w:val="6C6D46A1"/>
    <w:rsid w:val="6C961D79"/>
    <w:rsid w:val="6CA51647"/>
    <w:rsid w:val="6CB65EDB"/>
    <w:rsid w:val="6CBB08BE"/>
    <w:rsid w:val="6CC17A16"/>
    <w:rsid w:val="6CE74663"/>
    <w:rsid w:val="6CE80109"/>
    <w:rsid w:val="6CF71BB3"/>
    <w:rsid w:val="6D037FBC"/>
    <w:rsid w:val="6D042BD6"/>
    <w:rsid w:val="6D1059E6"/>
    <w:rsid w:val="6D177925"/>
    <w:rsid w:val="6D180AD9"/>
    <w:rsid w:val="6D19005C"/>
    <w:rsid w:val="6D216943"/>
    <w:rsid w:val="6D274E18"/>
    <w:rsid w:val="6D2C458C"/>
    <w:rsid w:val="6D4144A5"/>
    <w:rsid w:val="6D555189"/>
    <w:rsid w:val="6D6D2752"/>
    <w:rsid w:val="6D8108E6"/>
    <w:rsid w:val="6D890E61"/>
    <w:rsid w:val="6D971AC6"/>
    <w:rsid w:val="6DA237C2"/>
    <w:rsid w:val="6DA3551F"/>
    <w:rsid w:val="6DC20286"/>
    <w:rsid w:val="6DC50789"/>
    <w:rsid w:val="6DCF461F"/>
    <w:rsid w:val="6DD404BF"/>
    <w:rsid w:val="6DF75F7E"/>
    <w:rsid w:val="6DFF549E"/>
    <w:rsid w:val="6E116BEB"/>
    <w:rsid w:val="6E271824"/>
    <w:rsid w:val="6E327C45"/>
    <w:rsid w:val="6E3A4310"/>
    <w:rsid w:val="6E4135F5"/>
    <w:rsid w:val="6E4241A3"/>
    <w:rsid w:val="6E47586F"/>
    <w:rsid w:val="6E493A57"/>
    <w:rsid w:val="6E60001C"/>
    <w:rsid w:val="6E72712C"/>
    <w:rsid w:val="6E8812E3"/>
    <w:rsid w:val="6E887CD0"/>
    <w:rsid w:val="6E8F3D59"/>
    <w:rsid w:val="6E8F63E8"/>
    <w:rsid w:val="6E980A60"/>
    <w:rsid w:val="6EA96695"/>
    <w:rsid w:val="6EB20A93"/>
    <w:rsid w:val="6EB76901"/>
    <w:rsid w:val="6EBE123D"/>
    <w:rsid w:val="6ECA1031"/>
    <w:rsid w:val="6ECA4A01"/>
    <w:rsid w:val="6ED6534B"/>
    <w:rsid w:val="6EDB04C6"/>
    <w:rsid w:val="6EE32F21"/>
    <w:rsid w:val="6EEF2171"/>
    <w:rsid w:val="6EF150F5"/>
    <w:rsid w:val="6EF5157C"/>
    <w:rsid w:val="6EFC5BC2"/>
    <w:rsid w:val="6F185EA8"/>
    <w:rsid w:val="6F230B6F"/>
    <w:rsid w:val="6F2F468F"/>
    <w:rsid w:val="6F364A26"/>
    <w:rsid w:val="6F521F5E"/>
    <w:rsid w:val="6F534228"/>
    <w:rsid w:val="6F570890"/>
    <w:rsid w:val="6F5A51B3"/>
    <w:rsid w:val="6F5E6332"/>
    <w:rsid w:val="6F631D10"/>
    <w:rsid w:val="6F6618F5"/>
    <w:rsid w:val="6F8B5841"/>
    <w:rsid w:val="6F9511F6"/>
    <w:rsid w:val="6FA32B3C"/>
    <w:rsid w:val="6FC31C4F"/>
    <w:rsid w:val="6FC6287C"/>
    <w:rsid w:val="6FDE0CE6"/>
    <w:rsid w:val="6FE0520A"/>
    <w:rsid w:val="6FE71AC6"/>
    <w:rsid w:val="700014EF"/>
    <w:rsid w:val="700107FF"/>
    <w:rsid w:val="70016374"/>
    <w:rsid w:val="70063A37"/>
    <w:rsid w:val="70124C61"/>
    <w:rsid w:val="70190600"/>
    <w:rsid w:val="70194E64"/>
    <w:rsid w:val="701E67DC"/>
    <w:rsid w:val="702836B1"/>
    <w:rsid w:val="70330EE1"/>
    <w:rsid w:val="703A45B3"/>
    <w:rsid w:val="703B745A"/>
    <w:rsid w:val="704C2390"/>
    <w:rsid w:val="704F0850"/>
    <w:rsid w:val="705137CA"/>
    <w:rsid w:val="70587B32"/>
    <w:rsid w:val="70645DD6"/>
    <w:rsid w:val="706C235F"/>
    <w:rsid w:val="706E343D"/>
    <w:rsid w:val="70767E7E"/>
    <w:rsid w:val="70772592"/>
    <w:rsid w:val="70784E9A"/>
    <w:rsid w:val="707C69BB"/>
    <w:rsid w:val="708A3173"/>
    <w:rsid w:val="70AB2DAE"/>
    <w:rsid w:val="70AB7D7D"/>
    <w:rsid w:val="70C850E7"/>
    <w:rsid w:val="70CA7CF7"/>
    <w:rsid w:val="70CB6594"/>
    <w:rsid w:val="70EE54AA"/>
    <w:rsid w:val="70FD1AB9"/>
    <w:rsid w:val="713D4A9C"/>
    <w:rsid w:val="71507B45"/>
    <w:rsid w:val="71544EE5"/>
    <w:rsid w:val="7159544B"/>
    <w:rsid w:val="715E18B6"/>
    <w:rsid w:val="71605EE8"/>
    <w:rsid w:val="7160625C"/>
    <w:rsid w:val="71687EB3"/>
    <w:rsid w:val="71880750"/>
    <w:rsid w:val="718A7BB6"/>
    <w:rsid w:val="71987726"/>
    <w:rsid w:val="71A25D3B"/>
    <w:rsid w:val="71BB3340"/>
    <w:rsid w:val="71CA0E84"/>
    <w:rsid w:val="71CC242A"/>
    <w:rsid w:val="71D2658F"/>
    <w:rsid w:val="71E31068"/>
    <w:rsid w:val="71E55E74"/>
    <w:rsid w:val="71E65911"/>
    <w:rsid w:val="7201376E"/>
    <w:rsid w:val="720D3A3D"/>
    <w:rsid w:val="721358FA"/>
    <w:rsid w:val="72166125"/>
    <w:rsid w:val="721701A3"/>
    <w:rsid w:val="721B1A5A"/>
    <w:rsid w:val="721D0EB5"/>
    <w:rsid w:val="721F23B7"/>
    <w:rsid w:val="72260F48"/>
    <w:rsid w:val="722A0D98"/>
    <w:rsid w:val="722A5A04"/>
    <w:rsid w:val="72416A09"/>
    <w:rsid w:val="72502D9E"/>
    <w:rsid w:val="72646FB0"/>
    <w:rsid w:val="7291442C"/>
    <w:rsid w:val="72967EB2"/>
    <w:rsid w:val="729B6B71"/>
    <w:rsid w:val="72A04A67"/>
    <w:rsid w:val="72A97915"/>
    <w:rsid w:val="72AE2873"/>
    <w:rsid w:val="72B90550"/>
    <w:rsid w:val="72BC2E84"/>
    <w:rsid w:val="72C14D00"/>
    <w:rsid w:val="72C635F3"/>
    <w:rsid w:val="72DC150C"/>
    <w:rsid w:val="72DF6212"/>
    <w:rsid w:val="72EF2CC8"/>
    <w:rsid w:val="72F00CA6"/>
    <w:rsid w:val="72F96C57"/>
    <w:rsid w:val="72FE3991"/>
    <w:rsid w:val="73045266"/>
    <w:rsid w:val="731135A4"/>
    <w:rsid w:val="731D398C"/>
    <w:rsid w:val="7325047A"/>
    <w:rsid w:val="733432DB"/>
    <w:rsid w:val="73344874"/>
    <w:rsid w:val="733451E1"/>
    <w:rsid w:val="73345507"/>
    <w:rsid w:val="73365678"/>
    <w:rsid w:val="733858E3"/>
    <w:rsid w:val="733B7EEB"/>
    <w:rsid w:val="733D355F"/>
    <w:rsid w:val="73400774"/>
    <w:rsid w:val="73513F62"/>
    <w:rsid w:val="735F03DE"/>
    <w:rsid w:val="73627203"/>
    <w:rsid w:val="7376384B"/>
    <w:rsid w:val="737A0408"/>
    <w:rsid w:val="738F6526"/>
    <w:rsid w:val="7391720C"/>
    <w:rsid w:val="73977393"/>
    <w:rsid w:val="739C06CB"/>
    <w:rsid w:val="73A5664F"/>
    <w:rsid w:val="73AB6E45"/>
    <w:rsid w:val="73B832D4"/>
    <w:rsid w:val="73BB7E05"/>
    <w:rsid w:val="73DF19D5"/>
    <w:rsid w:val="73E124CD"/>
    <w:rsid w:val="73E21CC7"/>
    <w:rsid w:val="73E25B6D"/>
    <w:rsid w:val="73F0787A"/>
    <w:rsid w:val="73F423CB"/>
    <w:rsid w:val="74005B9E"/>
    <w:rsid w:val="74082D2D"/>
    <w:rsid w:val="743B1E6D"/>
    <w:rsid w:val="744E555A"/>
    <w:rsid w:val="7451693D"/>
    <w:rsid w:val="74537C47"/>
    <w:rsid w:val="746075CC"/>
    <w:rsid w:val="74684A83"/>
    <w:rsid w:val="74893684"/>
    <w:rsid w:val="749635D6"/>
    <w:rsid w:val="749C5A95"/>
    <w:rsid w:val="749E123E"/>
    <w:rsid w:val="74BF274A"/>
    <w:rsid w:val="74C17A8A"/>
    <w:rsid w:val="74C64820"/>
    <w:rsid w:val="74C65911"/>
    <w:rsid w:val="74C92ADD"/>
    <w:rsid w:val="74CA6193"/>
    <w:rsid w:val="74CD5CF2"/>
    <w:rsid w:val="74DB6AAB"/>
    <w:rsid w:val="74E7233D"/>
    <w:rsid w:val="74EF675D"/>
    <w:rsid w:val="74F914F0"/>
    <w:rsid w:val="750D0A05"/>
    <w:rsid w:val="751952F1"/>
    <w:rsid w:val="75195645"/>
    <w:rsid w:val="752434D3"/>
    <w:rsid w:val="7536706B"/>
    <w:rsid w:val="753809E1"/>
    <w:rsid w:val="753A38FA"/>
    <w:rsid w:val="753B6314"/>
    <w:rsid w:val="75501E12"/>
    <w:rsid w:val="7559067A"/>
    <w:rsid w:val="755B2EF1"/>
    <w:rsid w:val="75644174"/>
    <w:rsid w:val="757F7233"/>
    <w:rsid w:val="75891A7C"/>
    <w:rsid w:val="759444A9"/>
    <w:rsid w:val="75A41CB6"/>
    <w:rsid w:val="75A70B08"/>
    <w:rsid w:val="75B00B48"/>
    <w:rsid w:val="75B04E15"/>
    <w:rsid w:val="75C74F8C"/>
    <w:rsid w:val="75CB164F"/>
    <w:rsid w:val="75E73F17"/>
    <w:rsid w:val="75EC76FF"/>
    <w:rsid w:val="75F14D64"/>
    <w:rsid w:val="75F91D3F"/>
    <w:rsid w:val="75FE2166"/>
    <w:rsid w:val="76026D7E"/>
    <w:rsid w:val="761E12BA"/>
    <w:rsid w:val="76311186"/>
    <w:rsid w:val="763A19AC"/>
    <w:rsid w:val="763D49AA"/>
    <w:rsid w:val="7641237D"/>
    <w:rsid w:val="7644243C"/>
    <w:rsid w:val="764905FC"/>
    <w:rsid w:val="765B1419"/>
    <w:rsid w:val="768E1094"/>
    <w:rsid w:val="7691390A"/>
    <w:rsid w:val="76940266"/>
    <w:rsid w:val="76940F0F"/>
    <w:rsid w:val="7696194C"/>
    <w:rsid w:val="76A92DDE"/>
    <w:rsid w:val="76D30A3B"/>
    <w:rsid w:val="76E26A46"/>
    <w:rsid w:val="76F47D51"/>
    <w:rsid w:val="76F57ACD"/>
    <w:rsid w:val="770C7EA5"/>
    <w:rsid w:val="77160A38"/>
    <w:rsid w:val="771A32B9"/>
    <w:rsid w:val="771D305A"/>
    <w:rsid w:val="772D0DA9"/>
    <w:rsid w:val="77317418"/>
    <w:rsid w:val="77387ADC"/>
    <w:rsid w:val="773F1F44"/>
    <w:rsid w:val="774A01C8"/>
    <w:rsid w:val="7768140B"/>
    <w:rsid w:val="77692DCC"/>
    <w:rsid w:val="776B704C"/>
    <w:rsid w:val="77952719"/>
    <w:rsid w:val="77993BA6"/>
    <w:rsid w:val="779E4C0F"/>
    <w:rsid w:val="77B17029"/>
    <w:rsid w:val="77C147B1"/>
    <w:rsid w:val="77C36D08"/>
    <w:rsid w:val="77CE3C66"/>
    <w:rsid w:val="77D94A32"/>
    <w:rsid w:val="77EA149B"/>
    <w:rsid w:val="77EC5CCF"/>
    <w:rsid w:val="77F8776F"/>
    <w:rsid w:val="77FE17B3"/>
    <w:rsid w:val="78025111"/>
    <w:rsid w:val="780E67FD"/>
    <w:rsid w:val="78190988"/>
    <w:rsid w:val="78193F88"/>
    <w:rsid w:val="78252E84"/>
    <w:rsid w:val="7837788A"/>
    <w:rsid w:val="78415A80"/>
    <w:rsid w:val="7848182C"/>
    <w:rsid w:val="784C6E70"/>
    <w:rsid w:val="784F4A7B"/>
    <w:rsid w:val="78511985"/>
    <w:rsid w:val="78537251"/>
    <w:rsid w:val="78582F16"/>
    <w:rsid w:val="78592DA2"/>
    <w:rsid w:val="786B0C11"/>
    <w:rsid w:val="787E6C28"/>
    <w:rsid w:val="78A55052"/>
    <w:rsid w:val="78AB379B"/>
    <w:rsid w:val="78AE548D"/>
    <w:rsid w:val="78B00E5B"/>
    <w:rsid w:val="78B70D70"/>
    <w:rsid w:val="78BE0B58"/>
    <w:rsid w:val="78C45CE8"/>
    <w:rsid w:val="78D43D28"/>
    <w:rsid w:val="78F50411"/>
    <w:rsid w:val="78FD3421"/>
    <w:rsid w:val="79023147"/>
    <w:rsid w:val="7907563E"/>
    <w:rsid w:val="791B74A1"/>
    <w:rsid w:val="79295E5C"/>
    <w:rsid w:val="792A205F"/>
    <w:rsid w:val="792B31B4"/>
    <w:rsid w:val="792B327A"/>
    <w:rsid w:val="793829B4"/>
    <w:rsid w:val="794B1922"/>
    <w:rsid w:val="79512F85"/>
    <w:rsid w:val="795B15A5"/>
    <w:rsid w:val="79622975"/>
    <w:rsid w:val="796A7105"/>
    <w:rsid w:val="796D6902"/>
    <w:rsid w:val="797475B2"/>
    <w:rsid w:val="797669E4"/>
    <w:rsid w:val="7987374D"/>
    <w:rsid w:val="798A705D"/>
    <w:rsid w:val="798B25B9"/>
    <w:rsid w:val="798C56F7"/>
    <w:rsid w:val="79903418"/>
    <w:rsid w:val="79911A00"/>
    <w:rsid w:val="799C20FA"/>
    <w:rsid w:val="799F317C"/>
    <w:rsid w:val="799F59CB"/>
    <w:rsid w:val="79A27C25"/>
    <w:rsid w:val="79A4046C"/>
    <w:rsid w:val="79AC24A5"/>
    <w:rsid w:val="79AF2D9B"/>
    <w:rsid w:val="79B144B6"/>
    <w:rsid w:val="79BB351A"/>
    <w:rsid w:val="79D32CB0"/>
    <w:rsid w:val="79E4737B"/>
    <w:rsid w:val="79E9569F"/>
    <w:rsid w:val="79EA3437"/>
    <w:rsid w:val="79EE0B9E"/>
    <w:rsid w:val="79F02FDC"/>
    <w:rsid w:val="79FB1295"/>
    <w:rsid w:val="79FE3ECC"/>
    <w:rsid w:val="7A20687F"/>
    <w:rsid w:val="7A2A03AC"/>
    <w:rsid w:val="7A2A526C"/>
    <w:rsid w:val="7A316415"/>
    <w:rsid w:val="7A391CCA"/>
    <w:rsid w:val="7A3D25C0"/>
    <w:rsid w:val="7A606434"/>
    <w:rsid w:val="7A644F26"/>
    <w:rsid w:val="7A661226"/>
    <w:rsid w:val="7A6F2B8F"/>
    <w:rsid w:val="7A720E2C"/>
    <w:rsid w:val="7A7A78C2"/>
    <w:rsid w:val="7A8502C8"/>
    <w:rsid w:val="7A8B36B1"/>
    <w:rsid w:val="7A9267CC"/>
    <w:rsid w:val="7A9D4648"/>
    <w:rsid w:val="7AB23D9B"/>
    <w:rsid w:val="7ABA537F"/>
    <w:rsid w:val="7AC61B2B"/>
    <w:rsid w:val="7AC7354F"/>
    <w:rsid w:val="7ACB6993"/>
    <w:rsid w:val="7AE44AD0"/>
    <w:rsid w:val="7AE93945"/>
    <w:rsid w:val="7AFB4D19"/>
    <w:rsid w:val="7B0549A0"/>
    <w:rsid w:val="7B0C3A96"/>
    <w:rsid w:val="7B13692A"/>
    <w:rsid w:val="7B164476"/>
    <w:rsid w:val="7B1C2D41"/>
    <w:rsid w:val="7B1F5FB2"/>
    <w:rsid w:val="7B261E88"/>
    <w:rsid w:val="7B2C45BD"/>
    <w:rsid w:val="7B3017A0"/>
    <w:rsid w:val="7B3C4FAF"/>
    <w:rsid w:val="7B405D71"/>
    <w:rsid w:val="7B4232F3"/>
    <w:rsid w:val="7B456A50"/>
    <w:rsid w:val="7B476B7D"/>
    <w:rsid w:val="7B647EE9"/>
    <w:rsid w:val="7B7C40B0"/>
    <w:rsid w:val="7B7E2CC5"/>
    <w:rsid w:val="7B8474CF"/>
    <w:rsid w:val="7B88000C"/>
    <w:rsid w:val="7B913E52"/>
    <w:rsid w:val="7B931A5C"/>
    <w:rsid w:val="7BA23579"/>
    <w:rsid w:val="7BA3260D"/>
    <w:rsid w:val="7BAA276D"/>
    <w:rsid w:val="7BB17665"/>
    <w:rsid w:val="7BB227C8"/>
    <w:rsid w:val="7BBE0A1E"/>
    <w:rsid w:val="7BCC5D63"/>
    <w:rsid w:val="7BCD0813"/>
    <w:rsid w:val="7BE9765B"/>
    <w:rsid w:val="7BED30DD"/>
    <w:rsid w:val="7BF257F7"/>
    <w:rsid w:val="7BFE3CFE"/>
    <w:rsid w:val="7C080C66"/>
    <w:rsid w:val="7C170D23"/>
    <w:rsid w:val="7C187855"/>
    <w:rsid w:val="7C23266E"/>
    <w:rsid w:val="7C246EE3"/>
    <w:rsid w:val="7C256546"/>
    <w:rsid w:val="7C277C97"/>
    <w:rsid w:val="7C3A02FB"/>
    <w:rsid w:val="7C470A29"/>
    <w:rsid w:val="7C7D5144"/>
    <w:rsid w:val="7C89200E"/>
    <w:rsid w:val="7C8E0DAA"/>
    <w:rsid w:val="7C9278BF"/>
    <w:rsid w:val="7C987E03"/>
    <w:rsid w:val="7C9B02F5"/>
    <w:rsid w:val="7CAB0843"/>
    <w:rsid w:val="7CBC378F"/>
    <w:rsid w:val="7CCC0CA8"/>
    <w:rsid w:val="7CD209D2"/>
    <w:rsid w:val="7CFE0885"/>
    <w:rsid w:val="7D044645"/>
    <w:rsid w:val="7D11297F"/>
    <w:rsid w:val="7D192729"/>
    <w:rsid w:val="7D1A34A4"/>
    <w:rsid w:val="7D287FCF"/>
    <w:rsid w:val="7D2C44A7"/>
    <w:rsid w:val="7D362614"/>
    <w:rsid w:val="7D475AE7"/>
    <w:rsid w:val="7D490A8B"/>
    <w:rsid w:val="7D632C10"/>
    <w:rsid w:val="7D706FF3"/>
    <w:rsid w:val="7D720543"/>
    <w:rsid w:val="7D752AC2"/>
    <w:rsid w:val="7D8674D3"/>
    <w:rsid w:val="7D8C1B12"/>
    <w:rsid w:val="7D9456AE"/>
    <w:rsid w:val="7D970A24"/>
    <w:rsid w:val="7DD653DF"/>
    <w:rsid w:val="7DE23BDB"/>
    <w:rsid w:val="7DF1161B"/>
    <w:rsid w:val="7DF5475D"/>
    <w:rsid w:val="7DFF608F"/>
    <w:rsid w:val="7E0321E3"/>
    <w:rsid w:val="7E081593"/>
    <w:rsid w:val="7E083B02"/>
    <w:rsid w:val="7E095521"/>
    <w:rsid w:val="7E2653C9"/>
    <w:rsid w:val="7E33667F"/>
    <w:rsid w:val="7E397642"/>
    <w:rsid w:val="7E3A5191"/>
    <w:rsid w:val="7E4410DC"/>
    <w:rsid w:val="7E444588"/>
    <w:rsid w:val="7E5837EB"/>
    <w:rsid w:val="7E6316E8"/>
    <w:rsid w:val="7E64514E"/>
    <w:rsid w:val="7E9D3EC5"/>
    <w:rsid w:val="7EB90E48"/>
    <w:rsid w:val="7EBF2F38"/>
    <w:rsid w:val="7ECC72C2"/>
    <w:rsid w:val="7EE017B2"/>
    <w:rsid w:val="7EE16143"/>
    <w:rsid w:val="7EEF107A"/>
    <w:rsid w:val="7EF0671A"/>
    <w:rsid w:val="7EF57513"/>
    <w:rsid w:val="7F101512"/>
    <w:rsid w:val="7F12024A"/>
    <w:rsid w:val="7F2C1896"/>
    <w:rsid w:val="7F3950BE"/>
    <w:rsid w:val="7F414F35"/>
    <w:rsid w:val="7F442036"/>
    <w:rsid w:val="7F6F7589"/>
    <w:rsid w:val="7F86313F"/>
    <w:rsid w:val="7F883D38"/>
    <w:rsid w:val="7F8A7787"/>
    <w:rsid w:val="7FA51E3B"/>
    <w:rsid w:val="7FB44F2F"/>
    <w:rsid w:val="7FD7737D"/>
    <w:rsid w:val="7FDE335C"/>
    <w:rsid w:val="7FE20779"/>
    <w:rsid w:val="7FE959B4"/>
    <w:rsid w:val="7FF8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32"/>
      <w:lang w:val="en-US" w:eastAsia="zh-CN" w:bidi="ar-SA"/>
    </w:rPr>
  </w:style>
  <w:style w:type="paragraph" w:styleId="7">
    <w:name w:val="heading 2"/>
    <w:basedOn w:val="1"/>
    <w:next w:val="1"/>
    <w:semiHidden/>
    <w:unhideWhenUsed/>
    <w:qFormat/>
    <w:uiPriority w:val="0"/>
    <w:pPr>
      <w:spacing w:beforeAutospacing="1" w:afterAutospacing="1"/>
      <w:jc w:val="left"/>
      <w:outlineLvl w:val="1"/>
    </w:pPr>
    <w:rPr>
      <w:rFonts w:hint="eastAsia" w:ascii="宋体" w:hAnsi="宋体" w:eastAsia="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1I2"/>
    <w:basedOn w:val="3"/>
    <w:next w:val="5"/>
    <w:qFormat/>
    <w:uiPriority w:val="0"/>
    <w:pPr>
      <w:ind w:firstLine="42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NormalIndent"/>
    <w:basedOn w:val="1"/>
    <w:qFormat/>
    <w:uiPriority w:val="0"/>
    <w:pPr>
      <w:ind w:firstLine="420" w:firstLineChars="200"/>
    </w:pPr>
  </w:style>
  <w:style w:type="paragraph" w:customStyle="1" w:styleId="5">
    <w:name w:val="BodyText1I"/>
    <w:basedOn w:val="6"/>
    <w:qFormat/>
    <w:uiPriority w:val="0"/>
    <w:pPr>
      <w:ind w:firstLine="420" w:firstLineChars="100"/>
    </w:pPr>
  </w:style>
  <w:style w:type="paragraph" w:customStyle="1" w:styleId="6">
    <w:name w:val="BodyText"/>
    <w:basedOn w:val="1"/>
    <w:next w:val="1"/>
    <w:qFormat/>
    <w:uiPriority w:val="0"/>
    <w:pPr>
      <w:spacing w:after="120"/>
      <w:textAlignment w:val="baseline"/>
    </w:pPr>
  </w:style>
  <w:style w:type="paragraph" w:styleId="8">
    <w:name w:val="Body Text"/>
    <w:basedOn w:val="1"/>
    <w:next w:val="1"/>
    <w:qFormat/>
    <w:uiPriority w:val="0"/>
    <w:pPr>
      <w:spacing w:after="120"/>
    </w:pPr>
  </w:style>
  <w:style w:type="paragraph" w:styleId="9">
    <w:name w:val="Body Text Indent"/>
    <w:basedOn w:val="1"/>
    <w:next w:val="1"/>
    <w:qFormat/>
    <w:uiPriority w:val="0"/>
    <w:pPr>
      <w:spacing w:after="120"/>
      <w:ind w:left="420" w:leftChars="200"/>
    </w:pPr>
  </w:style>
  <w:style w:type="paragraph" w:styleId="10">
    <w:name w:val="toc 3"/>
    <w:basedOn w:val="1"/>
    <w:next w:val="1"/>
    <w:qFormat/>
    <w:uiPriority w:val="0"/>
    <w:pPr>
      <w:ind w:left="420"/>
    </w:pPr>
    <w:rPr>
      <w:rFonts w:ascii="等线" w:hAnsi="等线" w:eastAsia="等线"/>
      <w:b/>
      <w:sz w:val="30"/>
      <w:szCs w:val="30"/>
    </w:rPr>
  </w:style>
  <w:style w:type="paragraph" w:styleId="11">
    <w:name w:val="Balloon Text"/>
    <w:basedOn w:val="1"/>
    <w:link w:val="2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99"/>
    <w:pPr>
      <w:spacing w:beforeAutospacing="1" w:afterAutospacing="1"/>
      <w:jc w:val="left"/>
    </w:pPr>
    <w:rPr>
      <w:kern w:val="0"/>
      <w:sz w:val="24"/>
    </w:rPr>
  </w:style>
  <w:style w:type="paragraph" w:styleId="15">
    <w:name w:val="Body Text First Indent 2"/>
    <w:basedOn w:val="9"/>
    <w:unhideWhenUsed/>
    <w:qFormat/>
    <w:uiPriority w:val="99"/>
    <w:pPr>
      <w:spacing w:line="360" w:lineRule="auto"/>
      <w:ind w:firstLine="420" w:firstLineChars="200"/>
    </w:pPr>
    <w:rPr>
      <w:sz w:val="28"/>
      <w:szCs w:val="28"/>
    </w:rPr>
  </w:style>
  <w:style w:type="character" w:styleId="18">
    <w:name w:val="Hyperlink"/>
    <w:basedOn w:val="17"/>
    <w:qFormat/>
    <w:uiPriority w:val="0"/>
    <w:rPr>
      <w:color w:val="0000FF"/>
      <w:u w:val="single"/>
    </w:rPr>
  </w:style>
  <w:style w:type="character" w:customStyle="1" w:styleId="19">
    <w:name w:val="bjh-strong3"/>
    <w:basedOn w:val="17"/>
    <w:qFormat/>
    <w:uiPriority w:val="0"/>
    <w:rPr>
      <w:b/>
      <w:bCs/>
      <w:color w:val="333333"/>
      <w:sz w:val="27"/>
      <w:szCs w:val="27"/>
    </w:rPr>
  </w:style>
  <w:style w:type="character" w:customStyle="1" w:styleId="20">
    <w:name w:val="fontstyle01"/>
    <w:basedOn w:val="17"/>
    <w:qFormat/>
    <w:uiPriority w:val="0"/>
    <w:rPr>
      <w:rFonts w:ascii="FZFSJW--GB1-0" w:hAnsi="FZFSJW--GB1-0" w:eastAsia="FZFSJW--GB1-0" w:cs="FZFSJW--GB1-0"/>
      <w:color w:val="242021"/>
      <w:sz w:val="32"/>
      <w:szCs w:val="32"/>
    </w:rPr>
  </w:style>
  <w:style w:type="character" w:customStyle="1" w:styleId="21">
    <w:name w:val="批注框文本 Char"/>
    <w:basedOn w:val="17"/>
    <w:link w:val="11"/>
    <w:qFormat/>
    <w:uiPriority w:val="0"/>
    <w:rPr>
      <w:rFonts w:ascii="Times New Roman" w:hAnsi="Times New Roman" w:eastAsia="仿宋" w:cs="Times New Roman"/>
      <w:kern w:val="2"/>
      <w:sz w:val="18"/>
      <w:szCs w:val="18"/>
    </w:rPr>
  </w:style>
  <w:style w:type="paragraph" w:customStyle="1" w:styleId="22">
    <w:name w:val="标题1"/>
    <w:basedOn w:val="1"/>
    <w:next w:val="1"/>
    <w:qFormat/>
    <w:uiPriority w:val="0"/>
    <w:pPr>
      <w:tabs>
        <w:tab w:val="left" w:pos="9193"/>
        <w:tab w:val="left" w:pos="9827"/>
      </w:tabs>
      <w:autoSpaceDE w:val="0"/>
      <w:autoSpaceDN w:val="0"/>
      <w:snapToGrid w:val="0"/>
      <w:spacing w:line="640" w:lineRule="atLeast"/>
      <w:jc w:val="center"/>
    </w:pPr>
    <w:rPr>
      <w:rFonts w:eastAsia="方正小标宋_GBK"/>
      <w:kern w:val="0"/>
      <w:sz w:val="44"/>
      <w:szCs w:val="20"/>
    </w:rPr>
  </w:style>
  <w:style w:type="paragraph" w:customStyle="1" w:styleId="23">
    <w:name w:val="文头"/>
    <w:basedOn w:val="1"/>
    <w:qFormat/>
    <w:uiPriority w:val="0"/>
    <w:pPr>
      <w:widowControl/>
      <w:tabs>
        <w:tab w:val="left" w:pos="6663"/>
      </w:tabs>
      <w:autoSpaceDE w:val="0"/>
      <w:autoSpaceDN w:val="0"/>
      <w:adjustRightInd w:val="0"/>
      <w:snapToGrid w:val="0"/>
      <w:spacing w:after="1000" w:line="3100" w:lineRule="atLeast"/>
      <w:ind w:left="511" w:right="227" w:hanging="284"/>
      <w:jc w:val="distribute"/>
    </w:pPr>
    <w:rPr>
      <w:rFonts w:ascii="汉鼎简大宋" w:eastAsia="汉鼎简大宋"/>
      <w:b/>
      <w:snapToGrid w:val="0"/>
      <w:color w:val="FF0000"/>
      <w:w w:val="62"/>
      <w:kern w:val="0"/>
      <w:sz w:val="140"/>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06640-1F9E-473D-9C8A-FC7ADB306EA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8152</Words>
  <Characters>8189</Characters>
  <Lines>1</Lines>
  <Paragraphs>3</Paragraphs>
  <TotalTime>4</TotalTime>
  <ScaleCrop>false</ScaleCrop>
  <LinksUpToDate>false</LinksUpToDate>
  <CharactersWithSpaces>8380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2023-12-13T06:57:00Z</dcterms:created>
  <dc:creator>伊人</dc:creator>
  <cp:lastModifiedBy>Administrator</cp:lastModifiedBy>
  <cp:lastPrinted>2024-01-03T07:10:00Z</cp:lastPrinted>
  <dcterms:modified xsi:type="dcterms:W3CDTF">2024-04-30T03:33:51Z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y fmtid="{D5CDD505-2E9C-101B-9397-08002B2CF9AE}" pid="3" name="ICV">
    <vt:lpwstr>D4B8FC5E8919486791607BE22664BCEB</vt:lpwstr>
  </property>
</Properties>
</file>